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5DBE9">
      <w:pPr>
        <w:spacing w:line="800" w:lineRule="exact"/>
        <w:jc w:val="center"/>
        <w:rPr>
          <w:rFonts w:ascii="宋体" w:hAnsi="宋体"/>
          <w:b/>
          <w:sz w:val="52"/>
          <w:szCs w:val="52"/>
        </w:rPr>
      </w:pPr>
    </w:p>
    <w:p w14:paraId="007149F2">
      <w:pPr>
        <w:spacing w:line="800" w:lineRule="exact"/>
        <w:jc w:val="center"/>
        <w:rPr>
          <w:rFonts w:ascii="宋体" w:hAnsi="宋体"/>
          <w:b/>
          <w:sz w:val="52"/>
          <w:szCs w:val="52"/>
        </w:rPr>
      </w:pPr>
    </w:p>
    <w:p w14:paraId="12284A52">
      <w:pPr>
        <w:pStyle w:val="11"/>
        <w:spacing w:line="0" w:lineRule="atLeast"/>
        <w:jc w:val="center"/>
        <w:rPr>
          <w:rFonts w:hAnsi="宋体"/>
          <w:b/>
          <w:sz w:val="36"/>
        </w:rPr>
      </w:pPr>
    </w:p>
    <w:p w14:paraId="12DABE02">
      <w:pPr>
        <w:pStyle w:val="11"/>
        <w:spacing w:line="0" w:lineRule="atLeast"/>
        <w:jc w:val="center"/>
        <w:rPr>
          <w:rFonts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6808E27C">
      <w:pPr>
        <w:pStyle w:val="11"/>
        <w:spacing w:line="0" w:lineRule="atLeast"/>
        <w:jc w:val="center"/>
        <w:rPr>
          <w:rFonts w:hAnsi="宋体"/>
          <w:b/>
          <w:sz w:val="36"/>
        </w:rPr>
      </w:pPr>
    </w:p>
    <w:p w14:paraId="0BAACD9F">
      <w:pPr>
        <w:pStyle w:val="11"/>
        <w:spacing w:line="400" w:lineRule="exact"/>
        <w:rPr>
          <w:rFonts w:hAnsi="宋体"/>
          <w:b/>
          <w:sz w:val="36"/>
        </w:rPr>
      </w:pPr>
    </w:p>
    <w:p w14:paraId="37162714">
      <w:pPr>
        <w:pStyle w:val="11"/>
        <w:spacing w:line="640" w:lineRule="exact"/>
        <w:rPr>
          <w:rFonts w:hAnsi="宋体"/>
          <w:b/>
          <w:sz w:val="32"/>
          <w:szCs w:val="32"/>
          <w:highlight w:val="yellow"/>
        </w:rPr>
      </w:pPr>
    </w:p>
    <w:p w14:paraId="6D226F8A">
      <w:pPr>
        <w:pStyle w:val="11"/>
        <w:spacing w:line="640" w:lineRule="exact"/>
        <w:ind w:firstLine="1285" w:firstLineChars="400"/>
        <w:rPr>
          <w:rFonts w:hAnsi="宋体"/>
          <w:b/>
          <w:sz w:val="32"/>
          <w:szCs w:val="32"/>
        </w:rPr>
      </w:pPr>
    </w:p>
    <w:p w14:paraId="606715A3">
      <w:pPr>
        <w:pStyle w:val="11"/>
        <w:spacing w:line="640" w:lineRule="exact"/>
        <w:ind w:firstLine="2249" w:firstLineChars="700"/>
        <w:rPr>
          <w:rFonts w:hAnsi="宋体"/>
          <w:b/>
          <w:sz w:val="32"/>
          <w:szCs w:val="32"/>
        </w:rPr>
      </w:pPr>
      <w:r>
        <w:rPr>
          <w:rFonts w:hint="eastAsia" w:hAnsi="宋体"/>
          <w:b/>
          <w:sz w:val="32"/>
          <w:szCs w:val="32"/>
        </w:rPr>
        <w:t>项目编号：</w:t>
      </w:r>
      <w:r>
        <w:rPr>
          <w:rFonts w:hint="eastAsia" w:hAnsi="宋体"/>
          <w:b/>
          <w:sz w:val="32"/>
          <w:szCs w:val="32"/>
          <w:lang w:eastAsia="zh-CN"/>
        </w:rPr>
        <w:t>JJZB-2026-17</w:t>
      </w:r>
      <w:r>
        <w:rPr>
          <w:rFonts w:hint="eastAsia" w:hAnsi="宋体"/>
          <w:b/>
          <w:sz w:val="32"/>
          <w:szCs w:val="32"/>
        </w:rPr>
        <w:t xml:space="preserve"> </w:t>
      </w:r>
    </w:p>
    <w:p w14:paraId="2D580759">
      <w:pPr>
        <w:pStyle w:val="11"/>
        <w:spacing w:line="640" w:lineRule="exact"/>
        <w:ind w:left="1606" w:hanging="1606" w:hangingChars="500"/>
        <w:rPr>
          <w:rFonts w:hint="default" w:hAnsi="宋体" w:eastAsia="宋体"/>
          <w:b/>
          <w:color w:val="0000FF"/>
          <w:sz w:val="32"/>
          <w:szCs w:val="32"/>
          <w:u w:val="single"/>
          <w:lang w:val="en-US" w:eastAsia="zh-CN"/>
        </w:rPr>
      </w:pPr>
      <w:r>
        <w:rPr>
          <w:rFonts w:hint="eastAsia" w:hAnsi="宋体"/>
          <w:b/>
          <w:sz w:val="32"/>
          <w:szCs w:val="32"/>
        </w:rPr>
        <w:t>项目名称</w:t>
      </w:r>
      <w:r>
        <w:rPr>
          <w:rFonts w:hint="eastAsia" w:hAnsi="宋体"/>
          <w:b/>
          <w:color w:val="auto"/>
          <w:sz w:val="32"/>
          <w:szCs w:val="32"/>
        </w:rPr>
        <w:t>：</w:t>
      </w:r>
      <w:r>
        <w:rPr>
          <w:rFonts w:hint="eastAsia" w:hAnsi="宋体"/>
          <w:b/>
          <w:color w:val="auto"/>
          <w:sz w:val="32"/>
          <w:szCs w:val="32"/>
          <w:lang w:eastAsia="zh-CN"/>
        </w:rPr>
        <w:t>福建农林大学学生工作部2026年福建省大学生创新大赛赛事直播系统及配套设备租赁项目</w:t>
      </w:r>
    </w:p>
    <w:p w14:paraId="695315B2">
      <w:pPr>
        <w:pStyle w:val="11"/>
        <w:spacing w:line="640" w:lineRule="exact"/>
        <w:ind w:firstLine="2249" w:firstLineChars="700"/>
        <w:rPr>
          <w:rFonts w:hAnsi="宋体"/>
          <w:b/>
          <w:sz w:val="32"/>
          <w:szCs w:val="32"/>
        </w:rPr>
      </w:pPr>
      <w:r>
        <w:rPr>
          <w:rFonts w:hint="eastAsia" w:hAnsi="宋体"/>
          <w:b/>
          <w:sz w:val="32"/>
          <w:szCs w:val="32"/>
        </w:rPr>
        <w:t xml:space="preserve">采购人：福建农林大学  </w:t>
      </w:r>
    </w:p>
    <w:p w14:paraId="4D092A62">
      <w:pPr>
        <w:spacing w:line="500" w:lineRule="exact"/>
        <w:rPr>
          <w:rFonts w:ascii="宋体" w:hAnsi="宋体"/>
          <w:b/>
          <w:sz w:val="48"/>
        </w:rPr>
      </w:pPr>
    </w:p>
    <w:p w14:paraId="4C93F2F6">
      <w:pPr>
        <w:spacing w:line="500" w:lineRule="exact"/>
        <w:jc w:val="right"/>
        <w:rPr>
          <w:rFonts w:ascii="宋体" w:hAnsi="宋体"/>
          <w:b/>
          <w:sz w:val="48"/>
        </w:rPr>
      </w:pPr>
    </w:p>
    <w:p w14:paraId="3702783B">
      <w:pPr>
        <w:spacing w:line="500" w:lineRule="exact"/>
        <w:jc w:val="center"/>
        <w:rPr>
          <w:rFonts w:ascii="宋体" w:hAnsi="宋体"/>
          <w:b/>
          <w:sz w:val="32"/>
          <w:szCs w:val="32"/>
        </w:rPr>
      </w:pPr>
      <w:r>
        <w:rPr>
          <w:rFonts w:hint="eastAsia" w:ascii="宋体" w:hAnsi="宋体"/>
          <w:b/>
          <w:sz w:val="32"/>
          <w:szCs w:val="32"/>
        </w:rPr>
        <w:t>福建省智信招标有限公司</w:t>
      </w:r>
    </w:p>
    <w:p w14:paraId="3C030D6C">
      <w:pPr>
        <w:spacing w:line="500" w:lineRule="exact"/>
        <w:jc w:val="center"/>
        <w:rPr>
          <w:rFonts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七</w:t>
      </w:r>
      <w:r>
        <w:rPr>
          <w:rFonts w:hint="eastAsia" w:ascii="宋体" w:hAnsi="宋体"/>
          <w:b/>
          <w:sz w:val="32"/>
          <w:szCs w:val="32"/>
        </w:rPr>
        <w:t>月</w:t>
      </w:r>
    </w:p>
    <w:p w14:paraId="08A53B0D">
      <w:pPr>
        <w:spacing w:line="500" w:lineRule="exact"/>
        <w:rPr>
          <w:rFonts w:ascii="宋体" w:hAnsi="宋体"/>
          <w:b/>
          <w:sz w:val="48"/>
          <w:u w:val="single"/>
        </w:rPr>
      </w:pPr>
    </w:p>
    <w:p w14:paraId="5484E3C0">
      <w:pPr>
        <w:spacing w:line="500" w:lineRule="exact"/>
        <w:rPr>
          <w:rFonts w:ascii="宋体" w:hAnsi="宋体"/>
          <w:b/>
          <w:sz w:val="48"/>
          <w:u w:val="single"/>
        </w:rPr>
      </w:pPr>
      <w:r>
        <w:rPr>
          <w:rFonts w:hint="eastAsia" w:ascii="宋体" w:hAnsi="宋体"/>
          <w:b/>
          <w:sz w:val="48"/>
          <w:u w:val="single"/>
        </w:rPr>
        <w:t xml:space="preserve">                                   </w:t>
      </w:r>
    </w:p>
    <w:p w14:paraId="53BB8D7E">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74954C0A">
      <w:pPr>
        <w:snapToGrid w:val="0"/>
        <w:spacing w:line="400" w:lineRule="exact"/>
        <w:rPr>
          <w:rFonts w:ascii="新宋体" w:hAnsi="新宋体" w:eastAsia="新宋体" w:cs="宋体"/>
          <w:b/>
          <w:bCs/>
          <w:szCs w:val="28"/>
          <w:lang w:val="zh-CN"/>
        </w:rPr>
      </w:pPr>
      <w:r>
        <w:rPr>
          <w:rFonts w:hint="eastAsia" w:ascii="新宋体" w:hAnsi="新宋体" w:eastAsia="新宋体"/>
          <w:b/>
        </w:rPr>
        <w:t>电    话：0591-87616211、87530730转805</w:t>
      </w:r>
    </w:p>
    <w:p w14:paraId="0E178968">
      <w:pPr>
        <w:snapToGrid w:val="0"/>
        <w:spacing w:line="400" w:lineRule="exact"/>
        <w:rPr>
          <w:rFonts w:ascii="新宋体" w:hAnsi="新宋体" w:eastAsia="新宋体"/>
          <w:b/>
        </w:rPr>
      </w:pPr>
      <w:r>
        <w:rPr>
          <w:rFonts w:hint="eastAsia" w:ascii="新宋体" w:hAnsi="新宋体" w:eastAsia="新宋体"/>
          <w:b/>
        </w:rPr>
        <w:t>邮    编：350003</w:t>
      </w:r>
    </w:p>
    <w:p w14:paraId="1799D539">
      <w:pPr>
        <w:snapToGrid w:val="0"/>
        <w:spacing w:line="400" w:lineRule="exact"/>
        <w:rPr>
          <w:rFonts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67D946E4">
      <w:pPr>
        <w:spacing w:line="400" w:lineRule="exact"/>
        <w:rPr>
          <w:rFonts w:ascii="新宋体" w:hAnsi="新宋体" w:eastAsia="新宋体"/>
          <w:b/>
        </w:rPr>
      </w:pPr>
      <w:r>
        <w:rPr>
          <w:rFonts w:hint="eastAsia" w:ascii="新宋体" w:hAnsi="新宋体" w:eastAsia="新宋体"/>
          <w:b/>
        </w:rPr>
        <w:t>网    址：</w:t>
      </w:r>
      <w:r>
        <w:fldChar w:fldCharType="begin"/>
      </w:r>
      <w:r>
        <w:instrText xml:space="preserve"> HYPERLINK "http://www.fjzxzb.com" </w:instrText>
      </w:r>
      <w:r>
        <w:fldChar w:fldCharType="separate"/>
      </w:r>
      <w:r>
        <w:rPr>
          <w:rStyle w:val="28"/>
          <w:rFonts w:ascii="新宋体" w:hAnsi="新宋体" w:eastAsia="新宋体"/>
          <w:b/>
        </w:rPr>
        <w:t>http://www.fjzxzb.com</w:t>
      </w:r>
      <w:r>
        <w:rPr>
          <w:rStyle w:val="28"/>
          <w:rFonts w:ascii="新宋体" w:hAnsi="新宋体" w:eastAsia="新宋体"/>
          <w:b/>
        </w:rPr>
        <w:fldChar w:fldCharType="end"/>
      </w:r>
    </w:p>
    <w:p w14:paraId="7E2E7F5B">
      <w:pPr>
        <w:pStyle w:val="22"/>
        <w:rPr>
          <w:rFonts w:ascii="宋体" w:hAnsi="宋体"/>
          <w:highlight w:val="none"/>
        </w:rPr>
      </w:pPr>
      <w:bookmarkStart w:id="6" w:name="_GoBack"/>
      <w:bookmarkEnd w:id="6"/>
    </w:p>
    <w:p w14:paraId="166F0EE8">
      <w:pPr>
        <w:jc w:val="left"/>
        <w:rPr>
          <w:rFonts w:ascii="宋体" w:hAnsi="宋体"/>
          <w:highlight w:val="none"/>
        </w:rPr>
      </w:pPr>
    </w:p>
    <w:p w14:paraId="320557F7">
      <w:pPr>
        <w:rPr>
          <w:rFonts w:ascii="宋体" w:hAnsi="宋体"/>
          <w:b/>
          <w:sz w:val="28"/>
          <w:szCs w:val="28"/>
        </w:rPr>
      </w:pPr>
      <w:r>
        <w:rPr>
          <w:rFonts w:ascii="宋体" w:hAnsi="宋体"/>
          <w:b/>
          <w:sz w:val="28"/>
          <w:szCs w:val="28"/>
        </w:rPr>
        <w:br w:type="page"/>
      </w:r>
    </w:p>
    <w:p w14:paraId="63F6E8B8">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F89FC16">
      <w:pPr>
        <w:spacing w:line="440" w:lineRule="exact"/>
        <w:ind w:firstLine="480" w:firstLineChars="200"/>
        <w:rPr>
          <w:rFonts w:ascii="宋体" w:hAnsi="宋体"/>
          <w:sz w:val="24"/>
          <w:szCs w:val="24"/>
        </w:rPr>
      </w:pPr>
      <w:r>
        <w:rPr>
          <w:rFonts w:hint="eastAsia" w:ascii="宋体" w:hAnsi="宋体"/>
          <w:sz w:val="24"/>
          <w:szCs w:val="24"/>
        </w:rPr>
        <w:t>福建省智信招标有限公司现邀请合格的供应商对以下采购项目进行网上竞价。</w:t>
      </w:r>
    </w:p>
    <w:p w14:paraId="334098C0">
      <w:pPr>
        <w:spacing w:line="440" w:lineRule="exact"/>
        <w:ind w:firstLine="480" w:firstLineChars="200"/>
        <w:rPr>
          <w:rFonts w:ascii="宋体" w:hAnsi="宋体"/>
          <w:sz w:val="24"/>
          <w:szCs w:val="24"/>
        </w:rPr>
      </w:pPr>
      <w:r>
        <w:rPr>
          <w:rFonts w:hint="eastAsia" w:ascii="宋体" w:hAnsi="宋体"/>
          <w:sz w:val="24"/>
          <w:szCs w:val="24"/>
        </w:rPr>
        <w:t>1、项目编号：</w:t>
      </w:r>
      <w:r>
        <w:rPr>
          <w:rFonts w:hint="eastAsia" w:ascii="宋体" w:hAnsi="宋体"/>
          <w:sz w:val="24"/>
          <w:szCs w:val="24"/>
          <w:lang w:eastAsia="zh-CN"/>
        </w:rPr>
        <w:t>JJZB-2026-17</w:t>
      </w:r>
      <w:r>
        <w:rPr>
          <w:rFonts w:hint="eastAsia" w:ascii="宋体" w:hAnsi="宋体"/>
          <w:sz w:val="24"/>
          <w:szCs w:val="24"/>
        </w:rPr>
        <w:t xml:space="preserve"> </w:t>
      </w:r>
    </w:p>
    <w:p w14:paraId="43AEB8EB">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sz w:val="24"/>
          <w:szCs w:val="24"/>
        </w:rPr>
        <w:t>2、项目名称</w:t>
      </w:r>
      <w:r>
        <w:rPr>
          <w:rFonts w:hint="eastAsia" w:ascii="宋体" w:hAnsi="宋体"/>
          <w:color w:val="auto"/>
          <w:sz w:val="24"/>
          <w:szCs w:val="24"/>
        </w:rPr>
        <w:t>：</w:t>
      </w:r>
      <w:r>
        <w:rPr>
          <w:rFonts w:hint="eastAsia" w:ascii="宋体" w:hAnsi="宋体"/>
          <w:color w:val="auto"/>
          <w:sz w:val="24"/>
          <w:szCs w:val="24"/>
          <w:lang w:eastAsia="zh-CN"/>
        </w:rPr>
        <w:t>福建农林大学学生工作部2026年福建省大学生创新大赛赛事直播系统及配套设备租赁项目</w:t>
      </w:r>
    </w:p>
    <w:p w14:paraId="51CCCFD1">
      <w:pPr>
        <w:spacing w:line="440" w:lineRule="exact"/>
        <w:ind w:firstLine="480"/>
        <w:rPr>
          <w:rFonts w:ascii="宋体" w:hAnsi="宋体"/>
          <w:sz w:val="24"/>
          <w:szCs w:val="24"/>
        </w:rPr>
      </w:pPr>
      <w:r>
        <w:rPr>
          <w:rFonts w:hint="eastAsia" w:ascii="宋体" w:hAnsi="宋体"/>
          <w:color w:val="auto"/>
          <w:sz w:val="24"/>
          <w:szCs w:val="24"/>
        </w:rPr>
        <w:t>3、竞价采购标的名</w:t>
      </w:r>
      <w:r>
        <w:rPr>
          <w:rFonts w:hint="eastAsia" w:ascii="宋体" w:hAnsi="宋体"/>
          <w:sz w:val="24"/>
          <w:szCs w:val="24"/>
        </w:rPr>
        <w:t xml:space="preserve">称、数量及技术参数要求等详见“竞价采购说明一览表”。 </w:t>
      </w:r>
    </w:p>
    <w:p w14:paraId="000040FE">
      <w:pPr>
        <w:spacing w:line="440" w:lineRule="exact"/>
        <w:ind w:firstLine="480"/>
        <w:rPr>
          <w:rFonts w:ascii="宋体" w:hAnsi="宋体"/>
          <w:color w:val="auto"/>
          <w:sz w:val="24"/>
          <w:szCs w:val="24"/>
          <w:highlight w:val="none"/>
        </w:rPr>
      </w:pPr>
      <w:r>
        <w:rPr>
          <w:rFonts w:hint="eastAsia" w:ascii="宋体" w:hAnsi="宋体"/>
          <w:color w:val="auto"/>
          <w:sz w:val="24"/>
          <w:szCs w:val="24"/>
        </w:rPr>
        <w:t>4、合同包总数</w:t>
      </w:r>
      <w:r>
        <w:rPr>
          <w:rFonts w:hint="eastAsia" w:ascii="宋体" w:hAnsi="宋体"/>
          <w:color w:val="auto"/>
          <w:sz w:val="24"/>
          <w:szCs w:val="24"/>
          <w:highlight w:val="none"/>
        </w:rPr>
        <w:t>：1</w:t>
      </w:r>
    </w:p>
    <w:p w14:paraId="55793DD6">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5、公告起始时间：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02</w:t>
      </w:r>
      <w:r>
        <w:rPr>
          <w:rFonts w:hint="eastAsia" w:ascii="宋体" w:hAnsi="宋体"/>
          <w:color w:val="auto"/>
          <w:sz w:val="24"/>
          <w:szCs w:val="24"/>
          <w:highlight w:val="none"/>
          <w:u w:val="single"/>
        </w:rPr>
        <w:t>日</w:t>
      </w:r>
    </w:p>
    <w:p w14:paraId="2C211226">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6、报名起始时间：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02</w:t>
      </w:r>
      <w:r>
        <w:rPr>
          <w:rFonts w:hint="eastAsia" w:ascii="宋体" w:hAnsi="宋体"/>
          <w:color w:val="auto"/>
          <w:sz w:val="24"/>
          <w:szCs w:val="24"/>
          <w:highlight w:val="none"/>
          <w:u w:val="single"/>
        </w:rPr>
        <w:t>日09:00:00</w:t>
      </w:r>
    </w:p>
    <w:p w14:paraId="581D1188">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7、报名截止时间：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日17:30:00</w:t>
      </w:r>
    </w:p>
    <w:p w14:paraId="40E7A1E6">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8、竞价起始时间：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08</w:t>
      </w:r>
      <w:r>
        <w:rPr>
          <w:rFonts w:hint="eastAsia" w:ascii="宋体" w:hAnsi="宋体"/>
          <w:color w:val="auto"/>
          <w:sz w:val="24"/>
          <w:szCs w:val="24"/>
          <w:highlight w:val="none"/>
          <w:u w:val="single"/>
        </w:rPr>
        <w:t>日09:00:00</w:t>
      </w:r>
    </w:p>
    <w:p w14:paraId="37AF78A7">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9、竞价截止时间：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08</w:t>
      </w:r>
      <w:r>
        <w:rPr>
          <w:rFonts w:hint="eastAsia" w:ascii="宋体" w:hAnsi="宋体"/>
          <w:color w:val="auto"/>
          <w:sz w:val="24"/>
          <w:szCs w:val="24"/>
          <w:highlight w:val="none"/>
          <w:u w:val="single"/>
        </w:rPr>
        <w:t>日11:00:00</w:t>
      </w:r>
    </w:p>
    <w:p w14:paraId="67C7F863">
      <w:pPr>
        <w:spacing w:line="440" w:lineRule="exact"/>
        <w:rPr>
          <w:rFonts w:ascii="宋体" w:hAnsi="宋体"/>
          <w:sz w:val="24"/>
          <w:szCs w:val="24"/>
        </w:rPr>
      </w:pPr>
      <w:r>
        <w:rPr>
          <w:rFonts w:hint="eastAsia" w:ascii="宋体" w:hAnsi="宋体"/>
          <w:sz w:val="24"/>
          <w:szCs w:val="24"/>
          <w:highlight w:val="none"/>
        </w:rPr>
        <w:t xml:space="preserve">    10、</w:t>
      </w:r>
      <w:r>
        <w:rPr>
          <w:rFonts w:hint="eastAsia" w:ascii="宋体" w:hAnsi="宋体" w:cs="Arial"/>
          <w:kern w:val="0"/>
          <w:sz w:val="24"/>
          <w:highlight w:val="none"/>
        </w:rPr>
        <w:t>潜在供应商应在竞价公告规定的报名时间内进行报名，</w:t>
      </w:r>
      <w:r>
        <w:rPr>
          <w:rFonts w:hint="eastAsia" w:ascii="宋体" w:hAnsi="宋体" w:cs="Arial"/>
          <w:kern w:val="0"/>
          <w:sz w:val="24"/>
        </w:rPr>
        <w:t>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下载竞价文件及上传报价文件网址：http://www.fjzxzb.com</w:t>
      </w:r>
    </w:p>
    <w:p w14:paraId="180B6612">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省智信招标有限公司都将在福建省国资采购平台（https://ygcg.fjcqjy.com/）、福建省智信招标有限公司（http://www.fjzxzb.com）上公布，请潜在竞价人随时关注相关网站，以免错漏重要信息。</w:t>
      </w:r>
    </w:p>
    <w:p w14:paraId="2BA64A05">
      <w:pPr>
        <w:spacing w:line="440" w:lineRule="exact"/>
        <w:ind w:firstLine="482" w:firstLineChars="200"/>
        <w:rPr>
          <w:rFonts w:ascii="宋体" w:hAnsi="宋体"/>
          <w:sz w:val="24"/>
          <w:szCs w:val="24"/>
        </w:rPr>
      </w:pPr>
      <w:r>
        <w:rPr>
          <w:rFonts w:hint="eastAsia" w:ascii="宋体" w:hAnsi="宋体"/>
          <w:b/>
          <w:color w:val="000000" w:themeColor="text1"/>
          <w:sz w:val="24"/>
          <w:szCs w:val="24"/>
          <w14:textFill>
            <w14:solidFill>
              <w14:schemeClr w14:val="tx1"/>
            </w14:solidFill>
          </w14:textFill>
        </w:rPr>
        <w:t>12、竞价文件售价0元</w:t>
      </w:r>
      <w:r>
        <w:rPr>
          <w:rFonts w:hint="eastAsia" w:ascii="宋体" w:hAnsi="宋体"/>
          <w:sz w:val="24"/>
          <w:szCs w:val="24"/>
        </w:rPr>
        <w:t>，在竞价文件获取期限内，各潜在竞价人可直接从采购公告附件中获取。</w:t>
      </w:r>
    </w:p>
    <w:p w14:paraId="0F28D8BB">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59BFE036">
      <w:pPr>
        <w:spacing w:line="440" w:lineRule="exact"/>
        <w:ind w:firstLine="480" w:firstLineChars="200"/>
        <w:rPr>
          <w:rFonts w:ascii="宋体" w:hAnsi="宋体"/>
          <w:sz w:val="24"/>
          <w:szCs w:val="24"/>
        </w:rPr>
      </w:pPr>
      <w:r>
        <w:rPr>
          <w:rFonts w:hint="eastAsia" w:ascii="宋体" w:hAnsi="宋体"/>
          <w:sz w:val="24"/>
          <w:szCs w:val="24"/>
        </w:rPr>
        <w:t>采购人联系方式</w:t>
      </w:r>
    </w:p>
    <w:p w14:paraId="01511AE2">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3EBC73E7">
      <w:pPr>
        <w:spacing w:line="440" w:lineRule="exact"/>
        <w:ind w:firstLine="480" w:firstLineChars="200"/>
        <w:rPr>
          <w:rFonts w:ascii="宋体" w:hAnsi="宋体"/>
          <w:sz w:val="24"/>
          <w:szCs w:val="24"/>
        </w:rPr>
      </w:pPr>
      <w:r>
        <w:rPr>
          <w:rFonts w:hint="eastAsia" w:ascii="宋体" w:hAnsi="宋体"/>
          <w:sz w:val="24"/>
          <w:szCs w:val="24"/>
        </w:rPr>
        <w:t>地址：福州市仓山区上下店路15号</w:t>
      </w:r>
    </w:p>
    <w:p w14:paraId="5CAA1CDB">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val="en-US" w:eastAsia="zh-CN"/>
        </w:rPr>
        <w:t>林老师</w:t>
      </w:r>
    </w:p>
    <w:p w14:paraId="393003F6">
      <w:pPr>
        <w:spacing w:line="440" w:lineRule="exact"/>
        <w:ind w:firstLine="480" w:firstLineChars="200"/>
        <w:rPr>
          <w:rFonts w:hint="eastAsia" w:ascii="宋体" w:hAnsi="宋体" w:eastAsia="宋体"/>
          <w:sz w:val="24"/>
          <w:szCs w:val="24"/>
          <w:lang w:val="en-US" w:eastAsia="zh-CN"/>
        </w:rPr>
      </w:pPr>
      <w:r>
        <w:rPr>
          <w:rFonts w:hint="eastAsia" w:ascii="宋体" w:hAnsi="宋体"/>
          <w:sz w:val="24"/>
          <w:szCs w:val="24"/>
        </w:rPr>
        <w:t>电话：</w:t>
      </w:r>
      <w:r>
        <w:rPr>
          <w:rFonts w:hint="eastAsia" w:ascii="宋体" w:hAnsi="宋体"/>
          <w:sz w:val="24"/>
          <w:szCs w:val="24"/>
          <w:lang w:val="en-US" w:eastAsia="zh-CN"/>
        </w:rPr>
        <w:t>0591-83721267</w:t>
      </w:r>
    </w:p>
    <w:p w14:paraId="6D4483B3">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5CDC64A6">
      <w:pPr>
        <w:spacing w:line="440" w:lineRule="exact"/>
        <w:ind w:firstLine="480" w:firstLineChars="200"/>
        <w:rPr>
          <w:rFonts w:ascii="宋体" w:hAnsi="宋体"/>
          <w:sz w:val="24"/>
          <w:szCs w:val="24"/>
        </w:rPr>
      </w:pPr>
      <w:r>
        <w:rPr>
          <w:rFonts w:hint="eastAsia" w:ascii="宋体" w:hAnsi="宋体"/>
          <w:sz w:val="24"/>
          <w:szCs w:val="24"/>
        </w:rPr>
        <w:t>采购代理机构名称：福建省智信招标有限公司</w:t>
      </w:r>
    </w:p>
    <w:p w14:paraId="013EA83A">
      <w:pPr>
        <w:spacing w:line="440" w:lineRule="exact"/>
        <w:ind w:firstLine="480" w:firstLineChars="200"/>
        <w:rPr>
          <w:rFonts w:ascii="宋体" w:hAnsi="宋体"/>
          <w:sz w:val="24"/>
          <w:szCs w:val="24"/>
        </w:rPr>
      </w:pPr>
      <w:r>
        <w:rPr>
          <w:rFonts w:hint="eastAsia" w:ascii="宋体" w:hAnsi="宋体"/>
          <w:sz w:val="24"/>
          <w:szCs w:val="24"/>
        </w:rPr>
        <w:t>地址：福建省福州市鼓楼区五四路159号世界金龙大厦第14层A、C1单元</w:t>
      </w:r>
    </w:p>
    <w:p w14:paraId="40B72C1B">
      <w:pPr>
        <w:spacing w:line="440" w:lineRule="exact"/>
        <w:ind w:firstLine="480" w:firstLineChars="200"/>
        <w:rPr>
          <w:rFonts w:ascii="宋体" w:hAnsi="宋体"/>
          <w:sz w:val="24"/>
          <w:szCs w:val="24"/>
        </w:rPr>
      </w:pPr>
      <w:r>
        <w:rPr>
          <w:rFonts w:hint="eastAsia" w:ascii="宋体" w:hAnsi="宋体"/>
          <w:sz w:val="24"/>
          <w:szCs w:val="24"/>
        </w:rPr>
        <w:t>联系人：廖丽松、王凯霞</w:t>
      </w:r>
      <w:r>
        <w:rPr>
          <w:rFonts w:ascii="宋体" w:hAnsi="宋体"/>
          <w:sz w:val="24"/>
          <w:szCs w:val="24"/>
        </w:rPr>
        <w:t xml:space="preserve"> </w:t>
      </w:r>
    </w:p>
    <w:p w14:paraId="6ED18DC6">
      <w:pPr>
        <w:spacing w:line="400" w:lineRule="exact"/>
        <w:ind w:firstLine="480" w:firstLineChars="200"/>
        <w:rPr>
          <w:rFonts w:ascii="宋体" w:hAnsi="宋体"/>
          <w:sz w:val="24"/>
          <w:szCs w:val="24"/>
        </w:rPr>
      </w:pPr>
      <w:r>
        <w:rPr>
          <w:rFonts w:hint="eastAsia" w:ascii="宋体" w:hAnsi="宋体"/>
          <w:sz w:val="24"/>
          <w:szCs w:val="24"/>
        </w:rPr>
        <w:t>电话：0591-87616211、87530730转805</w:t>
      </w:r>
    </w:p>
    <w:p w14:paraId="4667FCE3">
      <w:pPr>
        <w:spacing w:line="440" w:lineRule="exact"/>
        <w:ind w:firstLine="480" w:firstLineChars="200"/>
        <w:rPr>
          <w:rFonts w:ascii="宋体" w:hAnsi="宋体"/>
          <w:sz w:val="24"/>
          <w:szCs w:val="24"/>
        </w:rPr>
      </w:pPr>
      <w:r>
        <w:rPr>
          <w:rFonts w:hint="eastAsia" w:ascii="宋体" w:hAnsi="宋体"/>
          <w:sz w:val="24"/>
          <w:szCs w:val="24"/>
        </w:rPr>
        <w:t>电子信箱：zhixin019@126.com</w:t>
      </w:r>
    </w:p>
    <w:p w14:paraId="2083C55A">
      <w:pPr>
        <w:spacing w:line="440" w:lineRule="exact"/>
        <w:ind w:firstLine="482" w:firstLineChars="200"/>
        <w:rPr>
          <w:rFonts w:ascii="宋体" w:hAnsi="宋体"/>
          <w:b/>
          <w:sz w:val="24"/>
          <w:szCs w:val="24"/>
        </w:rPr>
      </w:pPr>
      <w:r>
        <w:rPr>
          <w:rFonts w:hint="eastAsia" w:ascii="宋体" w:hAnsi="宋体"/>
          <w:b/>
          <w:sz w:val="24"/>
          <w:szCs w:val="24"/>
        </w:rPr>
        <w:t>14、竞价操作流程等详见</w:t>
      </w:r>
      <w:r>
        <w:rPr>
          <w:rFonts w:hint="eastAsia" w:ascii="宋体" w:hAnsi="宋体"/>
          <w:sz w:val="24"/>
          <w:szCs w:val="24"/>
          <w:u w:val="single"/>
          <w:lang w:eastAsia="zh-CN"/>
        </w:rPr>
        <w:t>http://www.fjzxzb.com/info/307.html</w:t>
      </w:r>
      <w:r>
        <w:rPr>
          <w:rFonts w:hint="eastAsia" w:ascii="宋体" w:hAnsi="宋体"/>
          <w:sz w:val="24"/>
          <w:szCs w:val="24"/>
        </w:rPr>
        <w:t>。</w:t>
      </w:r>
    </w:p>
    <w:p w14:paraId="4631471D">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1444192E">
      <w:pPr>
        <w:jc w:val="center"/>
        <w:rPr>
          <w:rFonts w:ascii="宋体" w:hAnsi="宋体"/>
          <w:b/>
          <w:sz w:val="28"/>
          <w:szCs w:val="28"/>
        </w:rPr>
      </w:pPr>
      <w:r>
        <w:rPr>
          <w:rFonts w:hint="eastAsia" w:ascii="宋体" w:hAnsi="宋体"/>
          <w:b/>
          <w:sz w:val="28"/>
          <w:szCs w:val="28"/>
        </w:rPr>
        <w:t>第二章  竞价采购说明一览表</w:t>
      </w:r>
    </w:p>
    <w:p w14:paraId="1BA6C919">
      <w:pPr>
        <w:pStyle w:val="22"/>
        <w:ind w:left="0" w:leftChars="0" w:firstLine="0" w:firstLineChars="0"/>
        <w:rPr>
          <w:rFonts w:ascii="宋体" w:hAnsi="宋体"/>
          <w:color w:val="auto"/>
          <w:sz w:val="24"/>
        </w:rPr>
      </w:pPr>
      <w:r>
        <w:rPr>
          <w:rFonts w:hint="eastAsia" w:ascii="宋体" w:hAnsi="宋体"/>
          <w:color w:val="auto"/>
          <w:sz w:val="24"/>
          <w:szCs w:val="32"/>
        </w:rPr>
        <w:t>服务类</w:t>
      </w:r>
    </w:p>
    <w:p w14:paraId="68971D5C">
      <w:pPr>
        <w:jc w:val="right"/>
        <w:rPr>
          <w:rFonts w:ascii="宋体" w:hAnsi="宋体"/>
          <w:sz w:val="24"/>
          <w:szCs w:val="24"/>
        </w:rPr>
      </w:pPr>
      <w:r>
        <w:rPr>
          <w:rFonts w:hint="eastAsia" w:ascii="宋体" w:hAnsi="宋体"/>
          <w:sz w:val="24"/>
          <w:szCs w:val="24"/>
        </w:rPr>
        <w:t xml:space="preserve"> 金额单位：人民币/元</w:t>
      </w:r>
    </w:p>
    <w:tbl>
      <w:tblPr>
        <w:tblStyle w:val="23"/>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3568"/>
        <w:gridCol w:w="737"/>
        <w:gridCol w:w="954"/>
        <w:gridCol w:w="1134"/>
      </w:tblGrid>
      <w:tr w14:paraId="226A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0882FDF">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6EDAD078">
            <w:pPr>
              <w:spacing w:line="400" w:lineRule="exact"/>
              <w:jc w:val="center"/>
              <w:rPr>
                <w:rFonts w:ascii="宋体" w:hAnsi="宋体"/>
                <w:b/>
                <w:bCs/>
                <w:kern w:val="0"/>
                <w:sz w:val="24"/>
              </w:rPr>
            </w:pPr>
            <w:r>
              <w:rPr>
                <w:rFonts w:hint="eastAsia" w:ascii="宋体" w:hAnsi="宋体"/>
                <w:b/>
                <w:bCs/>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14:paraId="1E7CFCDA">
            <w:pPr>
              <w:spacing w:line="400" w:lineRule="exact"/>
              <w:jc w:val="center"/>
              <w:rPr>
                <w:rFonts w:ascii="宋体" w:hAnsi="宋体"/>
                <w:b/>
                <w:bCs/>
                <w:kern w:val="0"/>
                <w:sz w:val="24"/>
              </w:rPr>
            </w:pPr>
            <w:r>
              <w:rPr>
                <w:rFonts w:hint="eastAsia" w:ascii="宋体" w:hAnsi="宋体"/>
                <w:b/>
                <w:bCs/>
                <w:kern w:val="0"/>
                <w:sz w:val="24"/>
              </w:rPr>
              <w:t>品目名称</w:t>
            </w:r>
          </w:p>
        </w:tc>
        <w:tc>
          <w:tcPr>
            <w:tcW w:w="3568" w:type="dxa"/>
            <w:tcBorders>
              <w:top w:val="single" w:color="auto" w:sz="4" w:space="0"/>
              <w:left w:val="single" w:color="auto" w:sz="4" w:space="0"/>
              <w:bottom w:val="single" w:color="auto" w:sz="4" w:space="0"/>
              <w:right w:val="single" w:color="auto" w:sz="4" w:space="0"/>
            </w:tcBorders>
            <w:vAlign w:val="center"/>
          </w:tcPr>
          <w:p w14:paraId="24E4C1FE">
            <w:pPr>
              <w:spacing w:line="400" w:lineRule="exact"/>
              <w:jc w:val="center"/>
              <w:rPr>
                <w:rFonts w:ascii="宋体" w:hAnsi="宋体"/>
                <w:b/>
                <w:bCs/>
                <w:kern w:val="0"/>
                <w:sz w:val="24"/>
              </w:rPr>
            </w:pPr>
            <w:r>
              <w:rPr>
                <w:rFonts w:hint="eastAsia" w:ascii="宋体" w:hAnsi="宋体"/>
                <w:b/>
                <w:bCs/>
                <w:kern w:val="0"/>
                <w:sz w:val="24"/>
              </w:rPr>
              <w:t>简要服务要求</w:t>
            </w:r>
          </w:p>
        </w:tc>
        <w:tc>
          <w:tcPr>
            <w:tcW w:w="737" w:type="dxa"/>
            <w:tcBorders>
              <w:top w:val="single" w:color="auto" w:sz="4" w:space="0"/>
              <w:left w:val="single" w:color="auto" w:sz="4" w:space="0"/>
              <w:bottom w:val="single" w:color="auto" w:sz="4" w:space="0"/>
              <w:right w:val="single" w:color="auto" w:sz="4" w:space="0"/>
            </w:tcBorders>
            <w:vAlign w:val="center"/>
          </w:tcPr>
          <w:p w14:paraId="65F896A9">
            <w:pPr>
              <w:spacing w:line="400" w:lineRule="exact"/>
              <w:jc w:val="center"/>
              <w:rPr>
                <w:rFonts w:ascii="宋体" w:hAnsi="宋体"/>
                <w:b/>
                <w:bCs/>
                <w:kern w:val="0"/>
                <w:sz w:val="24"/>
                <w:szCs w:val="22"/>
              </w:rPr>
            </w:pPr>
            <w:r>
              <w:rPr>
                <w:rFonts w:hint="eastAsia" w:ascii="宋体" w:hAnsi="宋体"/>
                <w:b/>
                <w:bCs/>
                <w:kern w:val="0"/>
                <w:sz w:val="24"/>
                <w:szCs w:val="22"/>
              </w:rPr>
              <w:t>数量</w:t>
            </w:r>
          </w:p>
        </w:tc>
        <w:tc>
          <w:tcPr>
            <w:tcW w:w="954" w:type="dxa"/>
            <w:tcBorders>
              <w:top w:val="single" w:color="auto" w:sz="4" w:space="0"/>
              <w:left w:val="single" w:color="auto" w:sz="4" w:space="0"/>
              <w:bottom w:val="single" w:color="auto" w:sz="4" w:space="0"/>
              <w:right w:val="single" w:color="auto" w:sz="4" w:space="0"/>
            </w:tcBorders>
            <w:vAlign w:val="center"/>
          </w:tcPr>
          <w:p w14:paraId="523B9962">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134" w:type="dxa"/>
            <w:tcBorders>
              <w:top w:val="single" w:color="auto" w:sz="4" w:space="0"/>
              <w:left w:val="single" w:color="auto" w:sz="4" w:space="0"/>
              <w:bottom w:val="single" w:color="auto" w:sz="4" w:space="0"/>
              <w:right w:val="single" w:color="auto" w:sz="4" w:space="0"/>
            </w:tcBorders>
            <w:vAlign w:val="center"/>
          </w:tcPr>
          <w:p w14:paraId="2A6C3FBB">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5975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601" w:type="dxa"/>
            <w:tcBorders>
              <w:top w:val="single" w:color="auto" w:sz="4" w:space="0"/>
              <w:left w:val="single" w:color="auto" w:sz="4" w:space="0"/>
              <w:right w:val="single" w:color="auto" w:sz="4" w:space="0"/>
            </w:tcBorders>
            <w:vAlign w:val="center"/>
          </w:tcPr>
          <w:p w14:paraId="2E3ABA0E">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080D8495">
            <w:pPr>
              <w:spacing w:line="400" w:lineRule="exact"/>
              <w:jc w:val="center"/>
              <w:rPr>
                <w:rFonts w:ascii="宋体" w:hAnsi="宋体"/>
                <w:kern w:val="0"/>
                <w:sz w:val="24"/>
              </w:rPr>
            </w:pPr>
            <w:r>
              <w:rPr>
                <w:rFonts w:hint="eastAsia" w:ascii="宋体" w:hAnsi="宋体"/>
                <w:kern w:val="0"/>
                <w:sz w:val="24"/>
              </w:rPr>
              <w:t>1-1</w:t>
            </w:r>
          </w:p>
        </w:tc>
        <w:tc>
          <w:tcPr>
            <w:tcW w:w="2186" w:type="dxa"/>
            <w:tcBorders>
              <w:top w:val="single" w:color="auto" w:sz="4" w:space="0"/>
              <w:left w:val="single" w:color="auto" w:sz="4" w:space="0"/>
              <w:bottom w:val="single" w:color="auto" w:sz="4" w:space="0"/>
              <w:right w:val="single" w:color="auto" w:sz="4" w:space="0"/>
            </w:tcBorders>
            <w:vAlign w:val="center"/>
          </w:tcPr>
          <w:p w14:paraId="09A781E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2026年福建省大学生创新大赛赛事直播系统及配套设备租赁项目</w:t>
            </w:r>
          </w:p>
        </w:tc>
        <w:tc>
          <w:tcPr>
            <w:tcW w:w="3568" w:type="dxa"/>
            <w:tcBorders>
              <w:top w:val="single" w:color="auto" w:sz="4" w:space="0"/>
              <w:left w:val="single" w:color="auto" w:sz="4" w:space="0"/>
              <w:right w:val="single" w:color="auto" w:sz="4" w:space="0"/>
            </w:tcBorders>
            <w:vAlign w:val="center"/>
          </w:tcPr>
          <w:p w14:paraId="7A0D3499">
            <w:pPr>
              <w:widowControl/>
              <w:spacing w:line="400" w:lineRule="exact"/>
              <w:jc w:val="center"/>
              <w:textAlignment w:val="center"/>
              <w:rPr>
                <w:rFonts w:ascii="宋体" w:hAnsi="宋体" w:cs="新宋体"/>
                <w:kern w:val="0"/>
                <w:sz w:val="24"/>
                <w:szCs w:val="24"/>
              </w:rPr>
            </w:pPr>
            <w:r>
              <w:rPr>
                <w:rFonts w:hint="eastAsia" w:ascii="宋体" w:hAnsi="宋体"/>
                <w:kern w:val="0"/>
                <w:sz w:val="24"/>
              </w:rPr>
              <w:t>2026年福建省大学生创新大赛赛事直播系统及配套设备租赁等，具体详见“（二）技术和服务要求”。</w:t>
            </w:r>
          </w:p>
        </w:tc>
        <w:tc>
          <w:tcPr>
            <w:tcW w:w="737" w:type="dxa"/>
            <w:tcBorders>
              <w:top w:val="single" w:color="auto" w:sz="4" w:space="0"/>
              <w:left w:val="single" w:color="auto" w:sz="4" w:space="0"/>
              <w:right w:val="single" w:color="auto" w:sz="4" w:space="0"/>
            </w:tcBorders>
            <w:vAlign w:val="center"/>
          </w:tcPr>
          <w:p w14:paraId="3F393D71">
            <w:pPr>
              <w:widowControl/>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1项</w:t>
            </w:r>
          </w:p>
        </w:tc>
        <w:tc>
          <w:tcPr>
            <w:tcW w:w="954" w:type="dxa"/>
            <w:tcBorders>
              <w:top w:val="single" w:color="auto" w:sz="4" w:space="0"/>
              <w:left w:val="single" w:color="auto" w:sz="4" w:space="0"/>
              <w:bottom w:val="single" w:color="auto" w:sz="4" w:space="0"/>
              <w:right w:val="single" w:color="auto" w:sz="4" w:space="0"/>
            </w:tcBorders>
            <w:vAlign w:val="center"/>
          </w:tcPr>
          <w:p w14:paraId="670B28C7">
            <w:pPr>
              <w:widowControl/>
              <w:jc w:val="center"/>
              <w:textAlignment w:val="center"/>
              <w:rPr>
                <w:rFonts w:hint="default" w:ascii="宋体" w:hAnsi="宋体" w:cs="新宋体"/>
                <w:kern w:val="0"/>
                <w:sz w:val="24"/>
                <w:szCs w:val="24"/>
                <w:lang w:val="en-US"/>
              </w:rPr>
            </w:pPr>
            <w:r>
              <w:rPr>
                <w:rFonts w:hint="eastAsia" w:ascii="宋体" w:hAnsi="宋体" w:eastAsia="宋体" w:cs="宋体"/>
                <w:kern w:val="0"/>
                <w:sz w:val="24"/>
                <w:szCs w:val="24"/>
                <w:lang w:val="en-US" w:eastAsia="zh-CN"/>
              </w:rPr>
              <w:t>290000</w:t>
            </w:r>
          </w:p>
        </w:tc>
        <w:tc>
          <w:tcPr>
            <w:tcW w:w="1134" w:type="dxa"/>
            <w:tcBorders>
              <w:top w:val="single" w:color="auto" w:sz="4" w:space="0"/>
              <w:left w:val="single" w:color="auto" w:sz="4" w:space="0"/>
              <w:right w:val="single" w:color="auto" w:sz="4" w:space="0"/>
            </w:tcBorders>
            <w:vAlign w:val="center"/>
          </w:tcPr>
          <w:p w14:paraId="2695D3D1">
            <w:pPr>
              <w:widowControl/>
              <w:jc w:val="center"/>
              <w:textAlignment w:val="center"/>
              <w:rPr>
                <w:rFonts w:ascii="宋体" w:hAnsi="宋体" w:cs="新宋体"/>
                <w:kern w:val="0"/>
                <w:sz w:val="24"/>
                <w:szCs w:val="24"/>
              </w:rPr>
            </w:pPr>
            <w:r>
              <w:rPr>
                <w:rFonts w:hint="eastAsia" w:ascii="宋体" w:hAnsi="宋体" w:eastAsia="宋体" w:cs="宋体"/>
                <w:kern w:val="0"/>
                <w:sz w:val="24"/>
                <w:szCs w:val="24"/>
                <w:lang w:val="en-US" w:eastAsia="zh-CN"/>
              </w:rPr>
              <w:t>290000</w:t>
            </w:r>
          </w:p>
        </w:tc>
      </w:tr>
      <w:tr w14:paraId="4A7A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90" w:type="dxa"/>
            <w:gridSpan w:val="4"/>
            <w:tcBorders>
              <w:top w:val="single" w:color="auto" w:sz="4" w:space="0"/>
              <w:left w:val="single" w:color="auto" w:sz="4" w:space="0"/>
              <w:bottom w:val="single" w:color="auto" w:sz="4" w:space="0"/>
              <w:right w:val="single" w:color="auto" w:sz="4" w:space="0"/>
            </w:tcBorders>
            <w:vAlign w:val="center"/>
          </w:tcPr>
          <w:p w14:paraId="0F472958">
            <w:pPr>
              <w:rPr>
                <w:rFonts w:ascii="宋体" w:hAnsi="宋体"/>
                <w:kern w:val="0"/>
                <w:sz w:val="24"/>
                <w:highlight w:val="none"/>
              </w:rPr>
            </w:pPr>
            <w:r>
              <w:rPr>
                <w:rFonts w:hint="eastAsia" w:ascii="宋体" w:hAnsi="宋体"/>
                <w:kern w:val="0"/>
                <w:sz w:val="24"/>
                <w:highlight w:val="none"/>
              </w:rPr>
              <w:t>合计(大写)：人民币</w:t>
            </w:r>
            <w:r>
              <w:rPr>
                <w:rFonts w:hint="eastAsia" w:ascii="宋体" w:hAnsi="宋体"/>
                <w:kern w:val="0"/>
                <w:sz w:val="24"/>
                <w:highlight w:val="none"/>
                <w:lang w:val="en-US" w:eastAsia="zh-CN"/>
              </w:rPr>
              <w:t>贰拾玖万</w:t>
            </w:r>
            <w:r>
              <w:rPr>
                <w:rFonts w:hint="eastAsia" w:ascii="宋体" w:hAnsi="宋体"/>
                <w:kern w:val="0"/>
                <w:sz w:val="24"/>
                <w:highlight w:val="none"/>
              </w:rPr>
              <w:t>元整</w:t>
            </w:r>
          </w:p>
        </w:tc>
        <w:tc>
          <w:tcPr>
            <w:tcW w:w="2825" w:type="dxa"/>
            <w:gridSpan w:val="3"/>
            <w:tcBorders>
              <w:top w:val="single" w:color="auto" w:sz="4" w:space="0"/>
              <w:left w:val="single" w:color="auto" w:sz="4" w:space="0"/>
              <w:bottom w:val="single" w:color="auto" w:sz="4" w:space="0"/>
              <w:right w:val="single" w:color="auto" w:sz="4" w:space="0"/>
            </w:tcBorders>
            <w:vAlign w:val="center"/>
          </w:tcPr>
          <w:p w14:paraId="32FE2041">
            <w:pPr>
              <w:rPr>
                <w:rFonts w:ascii="宋体" w:hAnsi="宋体"/>
                <w:kern w:val="0"/>
                <w:sz w:val="24"/>
                <w:highlight w:val="none"/>
              </w:rPr>
            </w:pPr>
            <w:r>
              <w:rPr>
                <w:rFonts w:hint="eastAsia" w:ascii="宋体" w:hAnsi="宋体"/>
                <w:kern w:val="0"/>
                <w:sz w:val="24"/>
                <w:highlight w:val="none"/>
              </w:rPr>
              <w:t>¥290000</w:t>
            </w:r>
          </w:p>
        </w:tc>
      </w:tr>
    </w:tbl>
    <w:p w14:paraId="21D022A1">
      <w:pPr>
        <w:spacing w:line="440" w:lineRule="exact"/>
        <w:rPr>
          <w:rFonts w:ascii="宋体" w:hAnsi="宋体"/>
          <w:b/>
          <w:bCs/>
          <w:sz w:val="24"/>
          <w:szCs w:val="24"/>
        </w:rPr>
      </w:pPr>
      <w:r>
        <w:rPr>
          <w:rFonts w:hint="eastAsia" w:ascii="宋体" w:hAnsi="宋体"/>
          <w:b/>
          <w:bCs/>
          <w:sz w:val="24"/>
          <w:szCs w:val="24"/>
        </w:rPr>
        <w:t>注：</w:t>
      </w:r>
    </w:p>
    <w:p w14:paraId="4597A23F">
      <w:pPr>
        <w:spacing w:line="440" w:lineRule="exact"/>
        <w:ind w:firstLine="482" w:firstLineChars="200"/>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color w:val="FF0000"/>
          <w:sz w:val="24"/>
          <w:szCs w:val="24"/>
        </w:rPr>
        <w:t>竞价人报价总价</w:t>
      </w:r>
      <w:r>
        <w:rPr>
          <w:rFonts w:hint="eastAsia" w:ascii="宋体" w:hAnsi="宋体"/>
          <w:b/>
          <w:bCs/>
          <w:color w:val="FF0000"/>
          <w:sz w:val="24"/>
          <w:szCs w:val="24"/>
        </w:rPr>
        <w:t>不能超过</w:t>
      </w:r>
      <w:r>
        <w:rPr>
          <w:rFonts w:ascii="宋体" w:hAnsi="宋体"/>
          <w:b/>
          <w:bCs/>
          <w:color w:val="FF0000"/>
          <w:sz w:val="24"/>
          <w:szCs w:val="24"/>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19CB8E6E">
      <w:pPr>
        <w:spacing w:line="440" w:lineRule="exact"/>
        <w:ind w:firstLine="482" w:firstLineChars="200"/>
        <w:rPr>
          <w:rFonts w:ascii="宋体" w:hAnsi="宋体"/>
          <w:b/>
          <w:bCs/>
          <w:sz w:val="24"/>
          <w:szCs w:val="24"/>
        </w:rPr>
      </w:pPr>
      <w:r>
        <w:rPr>
          <w:rFonts w:hint="eastAsia" w:ascii="宋体" w:hAnsi="宋体"/>
          <w:b/>
          <w:bCs/>
          <w:sz w:val="24"/>
          <w:szCs w:val="24"/>
        </w:rPr>
        <w:t>（2）竞价人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66A772B2">
      <w:pPr>
        <w:spacing w:line="440" w:lineRule="exact"/>
        <w:ind w:firstLine="482" w:firstLineChars="200"/>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40EC88F3">
      <w:pPr>
        <w:spacing w:line="440" w:lineRule="exact"/>
        <w:ind w:firstLine="482" w:firstLineChars="200"/>
        <w:rPr>
          <w:rFonts w:ascii="宋体" w:hAnsi="宋体"/>
          <w:b/>
          <w:bCs/>
          <w:color w:val="auto"/>
          <w:sz w:val="24"/>
          <w:szCs w:val="24"/>
        </w:rPr>
      </w:pPr>
      <w:r>
        <w:rPr>
          <w:rFonts w:hint="eastAsia" w:ascii="宋体" w:hAnsi="宋体"/>
          <w:b/>
          <w:bCs/>
          <w:color w:val="auto"/>
          <w:sz w:val="24"/>
          <w:szCs w:val="24"/>
        </w:rPr>
        <w:t>（4）采购单位在提出采购需求时有指定品牌的，所报品牌需在采购单位选定的品牌范围内；</w:t>
      </w:r>
    </w:p>
    <w:p w14:paraId="5EE0095C">
      <w:pPr>
        <w:spacing w:line="440" w:lineRule="exact"/>
        <w:ind w:firstLine="482" w:firstLineChars="200"/>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188F6070">
      <w:pPr>
        <w:spacing w:line="440" w:lineRule="exact"/>
        <w:ind w:firstLine="481"/>
        <w:rPr>
          <w:rFonts w:ascii="宋体" w:hAnsi="宋体"/>
          <w:b/>
          <w:bCs/>
          <w:sz w:val="24"/>
          <w:szCs w:val="24"/>
        </w:rPr>
      </w:pPr>
      <w:r>
        <w:rPr>
          <w:rFonts w:hint="eastAsia" w:ascii="宋体" w:hAnsi="宋体"/>
          <w:b/>
          <w:bCs/>
          <w:sz w:val="24"/>
          <w:szCs w:val="24"/>
        </w:rPr>
        <w:t>（一）资格标准</w:t>
      </w:r>
    </w:p>
    <w:p w14:paraId="420A0A05">
      <w:pPr>
        <w:spacing w:line="440" w:lineRule="exact"/>
        <w:ind w:firstLine="481"/>
        <w:rPr>
          <w:rFonts w:hint="eastAsia" w:ascii="新宋体" w:hAnsi="新宋体" w:eastAsia="新宋体"/>
          <w:sz w:val="24"/>
          <w:szCs w:val="24"/>
          <w:lang w:eastAsia="zh-CN"/>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r>
        <w:rPr>
          <w:rFonts w:hint="eastAsia" w:ascii="新宋体" w:hAnsi="新宋体" w:eastAsia="新宋体"/>
          <w:sz w:val="24"/>
          <w:szCs w:val="24"/>
          <w:lang w:eastAsia="zh-CN"/>
        </w:rPr>
        <w:t>。</w:t>
      </w:r>
    </w:p>
    <w:p w14:paraId="36639CAE">
      <w:pPr>
        <w:pStyle w:val="48"/>
        <w:spacing w:line="50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w:t>
      </w:r>
    </w:p>
    <w:p w14:paraId="69DA805C">
      <w:pPr>
        <w:spacing w:line="440" w:lineRule="exact"/>
        <w:ind w:firstLine="481"/>
        <w:rPr>
          <w:rFonts w:hint="eastAsia" w:ascii="宋体" w:hAnsi="宋体" w:eastAsia="宋体"/>
          <w:sz w:val="24"/>
          <w:szCs w:val="24"/>
          <w:lang w:eastAsia="zh-CN"/>
        </w:rPr>
      </w:pPr>
      <w:r>
        <w:rPr>
          <w:rFonts w:hint="eastAsia" w:ascii="宋体" w:hAnsi="宋体"/>
          <w:sz w:val="24"/>
          <w:szCs w:val="24"/>
        </w:rPr>
        <w:t>A、</w:t>
      </w:r>
      <w:r>
        <w:rPr>
          <w:rFonts w:hint="eastAsia" w:ascii="宋体" w:hAnsi="宋体" w:cs="宋体"/>
          <w:sz w:val="24"/>
        </w:rPr>
        <w:t>须提供2025年度经审计的财务报告或其基本开户银行出具的资信证明</w:t>
      </w:r>
      <w:r>
        <w:rPr>
          <w:rFonts w:hint="eastAsia" w:ascii="宋体" w:hAnsi="宋体" w:cs="宋体"/>
          <w:sz w:val="24"/>
          <w:lang w:eastAsia="zh-CN"/>
        </w:rPr>
        <w:t>。</w:t>
      </w:r>
    </w:p>
    <w:p w14:paraId="519F65C4">
      <w:pPr>
        <w:spacing w:line="440" w:lineRule="exact"/>
        <w:ind w:firstLine="481"/>
        <w:rPr>
          <w:rFonts w:hint="eastAsia" w:ascii="宋体" w:hAnsi="宋体" w:eastAsia="宋体"/>
          <w:sz w:val="24"/>
          <w:szCs w:val="24"/>
          <w:lang w:eastAsia="zh-CN"/>
        </w:rPr>
      </w:pPr>
      <w:r>
        <w:rPr>
          <w:rFonts w:hint="eastAsia" w:ascii="宋体" w:hAnsi="宋体"/>
          <w:sz w:val="24"/>
          <w:szCs w:val="24"/>
        </w:rPr>
        <w:t>B、</w:t>
      </w:r>
      <w:r>
        <w:rPr>
          <w:rFonts w:hint="eastAsia" w:ascii="宋体" w:hAnsi="宋体" w:cs="宋体"/>
          <w:sz w:val="24"/>
        </w:rPr>
        <w:t>须提供报价截止时间前六个月内任一个月的缴税证明</w:t>
      </w:r>
      <w:r>
        <w:rPr>
          <w:rFonts w:hint="eastAsia" w:ascii="宋体" w:hAnsi="宋体" w:cs="宋体"/>
          <w:sz w:val="24"/>
          <w:lang w:eastAsia="zh-CN"/>
        </w:rPr>
        <w:t>。</w:t>
      </w:r>
    </w:p>
    <w:p w14:paraId="58EFB0BF">
      <w:pPr>
        <w:spacing w:line="440" w:lineRule="exact"/>
        <w:ind w:firstLine="481"/>
        <w:rPr>
          <w:rFonts w:hint="eastAsia" w:ascii="宋体" w:hAnsi="宋体" w:eastAsia="宋体"/>
          <w:sz w:val="24"/>
          <w:szCs w:val="24"/>
          <w:lang w:eastAsia="zh-CN"/>
        </w:rPr>
      </w:pPr>
      <w:r>
        <w:rPr>
          <w:rFonts w:hint="eastAsia" w:ascii="宋体" w:hAnsi="宋体"/>
          <w:sz w:val="24"/>
          <w:szCs w:val="24"/>
        </w:rPr>
        <w:t>C、</w:t>
      </w:r>
      <w:r>
        <w:rPr>
          <w:rFonts w:hint="eastAsia" w:ascii="宋体" w:hAnsi="宋体" w:cs="宋体"/>
          <w:sz w:val="24"/>
        </w:rPr>
        <w:t>须提供报价截止时间前六个月内任一个月缴纳社会保障的证明材料</w:t>
      </w:r>
      <w:r>
        <w:rPr>
          <w:rFonts w:hint="eastAsia" w:ascii="宋体" w:hAnsi="宋体"/>
          <w:sz w:val="24"/>
          <w:szCs w:val="24"/>
          <w:lang w:eastAsia="zh-CN"/>
        </w:rPr>
        <w:t>。</w:t>
      </w:r>
    </w:p>
    <w:p w14:paraId="24AF24AB">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3、参加政府采购活动前3年内在经营活动中没有重大违法记录及无行贿犯罪的书面声明</w:t>
      </w:r>
      <w:r>
        <w:rPr>
          <w:rFonts w:hint="eastAsia" w:ascii="宋体" w:hAnsi="宋体"/>
          <w:sz w:val="24"/>
          <w:szCs w:val="24"/>
          <w:lang w:eastAsia="zh-CN"/>
        </w:rPr>
        <w:t>。</w:t>
      </w:r>
    </w:p>
    <w:p w14:paraId="68D01412">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4、具备履行合同所必需的设备和专业技术能力的声明函</w:t>
      </w:r>
      <w:r>
        <w:rPr>
          <w:rFonts w:hint="eastAsia" w:ascii="宋体" w:hAnsi="宋体"/>
          <w:sz w:val="24"/>
          <w:szCs w:val="24"/>
          <w:lang w:eastAsia="zh-CN"/>
        </w:rPr>
        <w:t>。</w:t>
      </w:r>
    </w:p>
    <w:p w14:paraId="17E3EFB0">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346FC29B">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4F35A904">
      <w:pPr>
        <w:spacing w:line="440" w:lineRule="exact"/>
        <w:ind w:firstLine="480" w:firstLineChars="200"/>
        <w:rPr>
          <w:rFonts w:ascii="宋体" w:hAnsi="宋体"/>
          <w:sz w:val="24"/>
          <w:szCs w:val="24"/>
        </w:rPr>
      </w:pPr>
      <w:r>
        <w:rPr>
          <w:rFonts w:hint="eastAsia" w:ascii="宋体" w:hAnsi="宋体"/>
          <w:sz w:val="24"/>
          <w:szCs w:val="24"/>
        </w:rPr>
        <w:t>7、本项目不接受联合体竞价。</w:t>
      </w:r>
    </w:p>
    <w:p w14:paraId="298DD11A">
      <w:pPr>
        <w:spacing w:line="440" w:lineRule="exact"/>
        <w:ind w:firstLine="480" w:firstLineChars="200"/>
        <w:rPr>
          <w:rFonts w:ascii="宋体" w:hAnsi="宋体"/>
          <w:sz w:val="24"/>
          <w:szCs w:val="24"/>
        </w:rPr>
      </w:pPr>
      <w:r>
        <w:rPr>
          <w:rFonts w:hint="eastAsia" w:ascii="宋体" w:hAnsi="宋体"/>
          <w:sz w:val="24"/>
          <w:szCs w:val="24"/>
        </w:rPr>
        <w:t>8、竞价保证金凭证复印件。</w:t>
      </w:r>
    </w:p>
    <w:p w14:paraId="71681269">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5296B4A7">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18A3EC7B">
      <w:pPr>
        <w:spacing w:line="440" w:lineRule="exact"/>
        <w:ind w:firstLine="481"/>
        <w:rPr>
          <w:rFonts w:ascii="宋体" w:hAnsi="宋体"/>
          <w:b/>
          <w:bCs/>
          <w:color w:val="FF0000"/>
          <w:sz w:val="24"/>
          <w:szCs w:val="24"/>
        </w:rPr>
      </w:pPr>
      <w:r>
        <w:rPr>
          <w:rFonts w:hint="eastAsia" w:ascii="宋体" w:hAnsi="宋体"/>
          <w:b/>
          <w:bCs/>
          <w:color w:val="FF0000"/>
          <w:sz w:val="24"/>
          <w:szCs w:val="24"/>
        </w:rPr>
        <w:t>序号2至序号4内容也允许竞价人提供符合要求的资格承诺函。（见附件：资格承诺函）</w:t>
      </w:r>
    </w:p>
    <w:p w14:paraId="7B5831B1">
      <w:pPr>
        <w:spacing w:line="440" w:lineRule="exact"/>
        <w:ind w:firstLine="481"/>
        <w:rPr>
          <w:rFonts w:hint="eastAsia" w:ascii="宋体" w:hAnsi="宋体"/>
          <w:b/>
          <w:bCs/>
          <w:sz w:val="24"/>
          <w:szCs w:val="24"/>
        </w:rPr>
      </w:pPr>
      <w:r>
        <w:rPr>
          <w:rFonts w:hint="eastAsia" w:ascii="宋体" w:hAnsi="宋体"/>
          <w:b/>
          <w:bCs/>
          <w:sz w:val="24"/>
          <w:szCs w:val="24"/>
        </w:rPr>
        <w:t>（二）技术和服务要求</w:t>
      </w:r>
    </w:p>
    <w:p w14:paraId="05DE09FB">
      <w:pPr>
        <w:spacing w:line="440" w:lineRule="exact"/>
        <w:ind w:firstLine="481"/>
        <w:rPr>
          <w:rFonts w:hint="eastAsia" w:ascii="宋体" w:hAnsi="宋体"/>
          <w:b/>
          <w:bCs/>
          <w:color w:val="FF0000"/>
          <w:sz w:val="24"/>
          <w:szCs w:val="24"/>
          <w:lang w:eastAsia="zh-CN"/>
        </w:rPr>
      </w:pPr>
      <w:r>
        <w:rPr>
          <w:rFonts w:hint="eastAsia" w:ascii="宋体" w:hAnsi="宋体"/>
          <w:b/>
          <w:bCs/>
          <w:color w:val="auto"/>
          <w:sz w:val="24"/>
          <w:szCs w:val="24"/>
          <w:lang w:val="en-US" w:eastAsia="zh-CN"/>
        </w:rPr>
        <w:t>1.设备租赁要求：</w:t>
      </w:r>
      <w:r>
        <w:rPr>
          <w:rFonts w:hint="eastAsia" w:ascii="宋体" w:hAnsi="宋体"/>
          <w:b/>
          <w:bCs/>
          <w:color w:val="FF0000"/>
          <w:sz w:val="24"/>
          <w:szCs w:val="24"/>
          <w:lang w:eastAsia="zh-CN"/>
        </w:rPr>
        <w:t>【</w:t>
      </w:r>
      <w:r>
        <w:rPr>
          <w:rFonts w:hint="eastAsia" w:ascii="宋体" w:hAnsi="宋体"/>
          <w:b/>
          <w:bCs/>
          <w:color w:val="FF0000"/>
          <w:sz w:val="24"/>
          <w:szCs w:val="24"/>
        </w:rPr>
        <w:t>凡涉及单位长度、宽度、高度、体积、重量等规格尺寸未规定偏离的，允许±2%偏差；技术参数要求涉及具体数值的条款中已明确有取值范围从其要求。所有涉及范围类的参数（如频率范围等）需完整涵盖所需指标。</w:t>
      </w:r>
      <w:r>
        <w:rPr>
          <w:rFonts w:hint="eastAsia" w:ascii="宋体" w:hAnsi="宋体"/>
          <w:b/>
          <w:bCs/>
          <w:color w:val="FF0000"/>
          <w:sz w:val="24"/>
          <w:szCs w:val="24"/>
          <w:lang w:eastAsia="zh-CN"/>
        </w:rPr>
        <w:t>】</w:t>
      </w:r>
    </w:p>
    <w:p w14:paraId="009B8434">
      <w:pPr>
        <w:pStyle w:val="30"/>
        <w:rPr>
          <w:rFonts w:hint="eastAsia"/>
          <w:lang w:eastAsia="zh-CN"/>
        </w:rPr>
      </w:pPr>
    </w:p>
    <w:tbl>
      <w:tblPr>
        <w:tblStyle w:val="23"/>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216"/>
        <w:gridCol w:w="857"/>
        <w:gridCol w:w="845"/>
        <w:gridCol w:w="6335"/>
      </w:tblGrid>
      <w:tr w14:paraId="4536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9" w:type="pct"/>
            <w:vMerge w:val="restart"/>
            <w:shd w:val="clear" w:color="auto" w:fill="auto"/>
            <w:vAlign w:val="center"/>
          </w:tcPr>
          <w:p w14:paraId="6FCEAA67">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624" w:type="pct"/>
            <w:vMerge w:val="restart"/>
            <w:shd w:val="clear" w:color="auto" w:fill="auto"/>
            <w:vAlign w:val="center"/>
          </w:tcPr>
          <w:p w14:paraId="480CA434">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标的</w:t>
            </w:r>
            <w:r>
              <w:rPr>
                <w:rFonts w:hint="eastAsia" w:ascii="宋体" w:hAnsi="宋体" w:eastAsia="宋体" w:cs="宋体"/>
                <w:b/>
                <w:bCs/>
                <w:kern w:val="0"/>
                <w:sz w:val="24"/>
                <w:szCs w:val="24"/>
              </w:rPr>
              <w:t>名称</w:t>
            </w:r>
          </w:p>
        </w:tc>
        <w:tc>
          <w:tcPr>
            <w:tcW w:w="439" w:type="pct"/>
            <w:vMerge w:val="restart"/>
            <w:shd w:val="clear" w:color="auto" w:fill="auto"/>
            <w:vAlign w:val="center"/>
          </w:tcPr>
          <w:p w14:paraId="4AFAEAAA">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433" w:type="pct"/>
            <w:vMerge w:val="restart"/>
            <w:shd w:val="clear" w:color="auto" w:fill="auto"/>
            <w:vAlign w:val="center"/>
          </w:tcPr>
          <w:p w14:paraId="2FA3B9D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3252" w:type="pct"/>
            <w:vMerge w:val="restart"/>
            <w:shd w:val="clear" w:color="auto" w:fill="auto"/>
            <w:vAlign w:val="center"/>
          </w:tcPr>
          <w:p w14:paraId="03815E4E">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主要技术参数</w:t>
            </w:r>
          </w:p>
        </w:tc>
      </w:tr>
      <w:tr w14:paraId="3092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49" w:type="pct"/>
            <w:vMerge w:val="continue"/>
            <w:shd w:val="clear" w:color="auto" w:fill="auto"/>
            <w:vAlign w:val="center"/>
          </w:tcPr>
          <w:p w14:paraId="79146638">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kern w:val="0"/>
                <w:sz w:val="24"/>
                <w:szCs w:val="24"/>
              </w:rPr>
            </w:pPr>
          </w:p>
        </w:tc>
        <w:tc>
          <w:tcPr>
            <w:tcW w:w="624" w:type="pct"/>
            <w:vMerge w:val="continue"/>
            <w:shd w:val="clear" w:color="auto" w:fill="auto"/>
            <w:vAlign w:val="center"/>
          </w:tcPr>
          <w:p w14:paraId="4669F4A4">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kern w:val="0"/>
                <w:sz w:val="24"/>
                <w:szCs w:val="24"/>
              </w:rPr>
            </w:pPr>
          </w:p>
        </w:tc>
        <w:tc>
          <w:tcPr>
            <w:tcW w:w="439" w:type="pct"/>
            <w:vMerge w:val="continue"/>
            <w:shd w:val="clear" w:color="auto" w:fill="auto"/>
            <w:vAlign w:val="center"/>
          </w:tcPr>
          <w:p w14:paraId="4ECABE4F">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kern w:val="0"/>
                <w:sz w:val="24"/>
                <w:szCs w:val="24"/>
              </w:rPr>
            </w:pPr>
          </w:p>
        </w:tc>
        <w:tc>
          <w:tcPr>
            <w:tcW w:w="433" w:type="pct"/>
            <w:vMerge w:val="continue"/>
            <w:shd w:val="clear" w:color="auto" w:fill="auto"/>
            <w:vAlign w:val="center"/>
          </w:tcPr>
          <w:p w14:paraId="603670F5">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kern w:val="0"/>
                <w:sz w:val="24"/>
                <w:szCs w:val="24"/>
              </w:rPr>
            </w:pPr>
          </w:p>
        </w:tc>
        <w:tc>
          <w:tcPr>
            <w:tcW w:w="3252" w:type="pct"/>
            <w:vMerge w:val="continue"/>
            <w:shd w:val="clear" w:color="auto" w:fill="auto"/>
            <w:vAlign w:val="center"/>
          </w:tcPr>
          <w:p w14:paraId="41E1D079">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kern w:val="0"/>
                <w:sz w:val="24"/>
                <w:szCs w:val="24"/>
              </w:rPr>
            </w:pPr>
          </w:p>
        </w:tc>
      </w:tr>
      <w:tr w14:paraId="007F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3F6EE12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24" w:type="pct"/>
            <w:shd w:val="clear" w:color="auto" w:fill="auto"/>
            <w:vAlign w:val="center"/>
          </w:tcPr>
          <w:p w14:paraId="7FCA40CD">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直播系统管理平台</w:t>
            </w:r>
          </w:p>
        </w:tc>
        <w:tc>
          <w:tcPr>
            <w:tcW w:w="439" w:type="pct"/>
            <w:shd w:val="clear" w:color="auto" w:fill="auto"/>
            <w:noWrap/>
            <w:vAlign w:val="center"/>
          </w:tcPr>
          <w:p w14:paraId="4907C6D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33" w:type="pct"/>
            <w:shd w:val="clear" w:color="auto" w:fill="auto"/>
            <w:noWrap/>
            <w:vAlign w:val="center"/>
          </w:tcPr>
          <w:p w14:paraId="7B7F3992">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252" w:type="pct"/>
            <w:shd w:val="clear" w:color="auto" w:fill="auto"/>
            <w:vAlign w:val="center"/>
          </w:tcPr>
          <w:p w14:paraId="21BBC919">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1.支持录播主机设备接入此平台，实现录制视频自动转码并上传、直播、点播、远程开关机、休眠唤醒、录制启动或停止等操作</w:t>
            </w:r>
            <w:r>
              <w:rPr>
                <w:rFonts w:hint="eastAsia" w:ascii="宋体" w:hAnsi="宋体" w:eastAsia="宋体" w:cs="宋体"/>
                <w:sz w:val="24"/>
                <w:szCs w:val="24"/>
                <w:lang w:eastAsia="zh-CN"/>
              </w:rPr>
              <w:t>。</w:t>
            </w:r>
          </w:p>
          <w:p w14:paraId="7B55B50C">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2.支持多种浏览器（IE、Safari、谷歌、火狐），多种系统、移动终端（Android、IOS）收看直播，支持播放器自适应功能，自适应H5视频点播方式，无需安装其它播件，即可点播视频课件</w:t>
            </w:r>
            <w:r>
              <w:rPr>
                <w:rFonts w:hint="eastAsia" w:ascii="宋体" w:hAnsi="宋体" w:eastAsia="宋体" w:cs="宋体"/>
                <w:sz w:val="24"/>
                <w:szCs w:val="24"/>
                <w:lang w:eastAsia="zh-CN"/>
              </w:rPr>
              <w:t>。</w:t>
            </w:r>
          </w:p>
          <w:p w14:paraId="0C02ECE4">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3.支持自动直播控制和功能，可以通过设置课表对某一个教室到时间自动开始直播。</w:t>
            </w:r>
          </w:p>
          <w:p w14:paraId="03D25178">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4.播出分辨率不低于1080P，码率不低于</w:t>
            </w:r>
            <w:r>
              <w:rPr>
                <w:rFonts w:hint="eastAsia" w:ascii="宋体" w:hAnsi="宋体" w:cs="宋体"/>
                <w:sz w:val="24"/>
                <w:szCs w:val="24"/>
                <w:lang w:val="en-US" w:eastAsia="zh-CN"/>
              </w:rPr>
              <w:t>5</w:t>
            </w:r>
            <w:r>
              <w:rPr>
                <w:rFonts w:hint="eastAsia" w:ascii="宋体" w:hAnsi="宋体" w:eastAsia="宋体" w:cs="宋体"/>
                <w:sz w:val="24"/>
                <w:szCs w:val="24"/>
              </w:rPr>
              <w:t>M。</w:t>
            </w:r>
          </w:p>
          <w:p w14:paraId="747A0C13">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5.单直播间直播时间不低于</w:t>
            </w:r>
            <w:r>
              <w:rPr>
                <w:rFonts w:hint="eastAsia" w:ascii="宋体" w:hAnsi="宋体" w:eastAsia="宋体" w:cs="宋体"/>
                <w:sz w:val="24"/>
                <w:szCs w:val="24"/>
                <w:lang w:val="en-US" w:eastAsia="zh-CN"/>
              </w:rPr>
              <w:t>24</w:t>
            </w:r>
            <w:r>
              <w:rPr>
                <w:rFonts w:hint="eastAsia" w:ascii="宋体" w:hAnsi="宋体" w:eastAsia="宋体" w:cs="宋体"/>
                <w:sz w:val="24"/>
                <w:szCs w:val="24"/>
              </w:rPr>
              <w:t>小时</w:t>
            </w:r>
            <w:r>
              <w:rPr>
                <w:rFonts w:hint="eastAsia" w:ascii="宋体" w:hAnsi="宋体" w:eastAsia="宋体" w:cs="宋体"/>
                <w:sz w:val="24"/>
                <w:szCs w:val="24"/>
                <w:lang w:eastAsia="zh-CN"/>
              </w:rPr>
              <w:t>。</w:t>
            </w:r>
          </w:p>
          <w:p w14:paraId="49BAEFD0">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6.支持直播断联自动重连功能。</w:t>
            </w:r>
          </w:p>
          <w:p w14:paraId="097FC93B">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7.可同地址下设多个直播房间</w:t>
            </w:r>
            <w:r>
              <w:rPr>
                <w:rFonts w:hint="eastAsia" w:ascii="宋体" w:hAnsi="宋体" w:eastAsia="宋体" w:cs="宋体"/>
                <w:sz w:val="24"/>
                <w:szCs w:val="24"/>
                <w:lang w:eastAsia="zh-CN"/>
              </w:rPr>
              <w:t>，</w:t>
            </w:r>
            <w:r>
              <w:rPr>
                <w:rFonts w:hint="eastAsia" w:ascii="宋体" w:hAnsi="宋体" w:eastAsia="宋体" w:cs="宋体"/>
                <w:sz w:val="24"/>
                <w:szCs w:val="24"/>
              </w:rPr>
              <w:t>点击</w:t>
            </w:r>
            <w:r>
              <w:rPr>
                <w:rFonts w:hint="eastAsia" w:ascii="宋体" w:hAnsi="宋体" w:eastAsia="宋体" w:cs="宋体"/>
                <w:sz w:val="24"/>
                <w:szCs w:val="24"/>
                <w:lang w:eastAsia="zh-CN"/>
              </w:rPr>
              <w:t>“</w:t>
            </w:r>
            <w:r>
              <w:rPr>
                <w:rFonts w:hint="eastAsia" w:ascii="宋体" w:hAnsi="宋体" w:eastAsia="宋体" w:cs="宋体"/>
                <w:sz w:val="24"/>
                <w:szCs w:val="24"/>
              </w:rPr>
              <w:t>是</w:t>
            </w:r>
            <w:r>
              <w:rPr>
                <w:rFonts w:hint="eastAsia" w:ascii="宋体" w:hAnsi="宋体" w:eastAsia="宋体" w:cs="宋体"/>
                <w:sz w:val="24"/>
                <w:szCs w:val="24"/>
                <w:lang w:eastAsia="zh-CN"/>
              </w:rPr>
              <w:t>”</w:t>
            </w:r>
            <w:r>
              <w:rPr>
                <w:rFonts w:hint="eastAsia" w:ascii="宋体" w:hAnsi="宋体" w:eastAsia="宋体" w:cs="宋体"/>
                <w:sz w:val="24"/>
                <w:szCs w:val="24"/>
              </w:rPr>
              <w:t>可自动跳转（不低于</w:t>
            </w:r>
            <w:r>
              <w:rPr>
                <w:rFonts w:hint="eastAsia" w:ascii="宋体" w:hAnsi="宋体" w:eastAsia="宋体" w:cs="宋体"/>
                <w:sz w:val="24"/>
                <w:szCs w:val="24"/>
                <w:lang w:val="en-US" w:eastAsia="zh-CN"/>
              </w:rPr>
              <w:t>13</w:t>
            </w:r>
            <w:r>
              <w:rPr>
                <w:rFonts w:hint="eastAsia" w:ascii="宋体" w:hAnsi="宋体" w:eastAsia="宋体" w:cs="宋体"/>
                <w:sz w:val="24"/>
                <w:szCs w:val="24"/>
              </w:rPr>
              <w:t>个）。</w:t>
            </w:r>
          </w:p>
          <w:p w14:paraId="55C8D088">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8.预备赛场轮播功能，可在主控室实时观看各赛场情况。</w:t>
            </w:r>
          </w:p>
          <w:p w14:paraId="7F039DBD">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9.支持提供并开放视频资源上传接口，实现第三方录播系统资源上传到智慧课堂平台</w:t>
            </w:r>
            <w:r>
              <w:rPr>
                <w:rFonts w:hint="eastAsia" w:ascii="宋体" w:hAnsi="宋体" w:eastAsia="宋体" w:cs="宋体"/>
                <w:sz w:val="24"/>
                <w:szCs w:val="24"/>
                <w:lang w:eastAsia="zh-CN"/>
              </w:rPr>
              <w:t>。</w:t>
            </w:r>
          </w:p>
          <w:p w14:paraId="4DB2F6B4">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10.支持较强的兼容性，兼容其他录播品牌的前端设备推送的rtmp流</w:t>
            </w:r>
            <w:r>
              <w:rPr>
                <w:rFonts w:hint="eastAsia" w:ascii="宋体" w:hAnsi="宋体" w:eastAsia="宋体" w:cs="宋体"/>
                <w:sz w:val="24"/>
                <w:szCs w:val="24"/>
                <w:lang w:eastAsia="zh-CN"/>
              </w:rPr>
              <w:t>。</w:t>
            </w:r>
          </w:p>
          <w:p w14:paraId="5874D757">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11.平台支持</w:t>
            </w:r>
            <w:r>
              <w:rPr>
                <w:rFonts w:hint="eastAsia" w:ascii="宋体" w:hAnsi="宋体" w:eastAsia="宋体" w:cs="宋体"/>
                <w:sz w:val="24"/>
                <w:szCs w:val="24"/>
                <w:lang w:val="en-US" w:eastAsia="zh-CN"/>
              </w:rPr>
              <w:t>通过标准</w:t>
            </w:r>
            <w:r>
              <w:rPr>
                <w:rFonts w:hint="eastAsia" w:ascii="宋体" w:hAnsi="宋体" w:eastAsia="宋体" w:cs="宋体"/>
                <w:sz w:val="24"/>
                <w:szCs w:val="24"/>
              </w:rPr>
              <w:t>开放接口</w:t>
            </w:r>
            <w:r>
              <w:rPr>
                <w:rFonts w:hint="eastAsia" w:ascii="宋体" w:hAnsi="宋体" w:eastAsia="宋体" w:cs="宋体"/>
                <w:sz w:val="24"/>
                <w:szCs w:val="24"/>
                <w:lang w:val="en-US" w:eastAsia="zh-CN"/>
              </w:rPr>
              <w:t>对接</w:t>
            </w:r>
            <w:r>
              <w:rPr>
                <w:rFonts w:hint="eastAsia" w:ascii="宋体" w:hAnsi="宋体" w:eastAsia="宋体" w:cs="宋体"/>
                <w:sz w:val="24"/>
                <w:szCs w:val="24"/>
              </w:rPr>
              <w:t>学校原有系统。</w:t>
            </w:r>
          </w:p>
          <w:p w14:paraId="5A8B8714">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.支持公开直播管理：正在直播、即将直播、课程推荐、最新动态等功能展示</w:t>
            </w:r>
            <w:r>
              <w:rPr>
                <w:rFonts w:hint="eastAsia" w:ascii="宋体" w:hAnsi="宋体" w:eastAsia="宋体" w:cs="宋体"/>
                <w:sz w:val="24"/>
                <w:szCs w:val="24"/>
                <w:lang w:eastAsia="zh-CN"/>
              </w:rPr>
              <w:t>。</w:t>
            </w:r>
          </w:p>
          <w:p w14:paraId="65896344">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.平台具备资源上传、资源管理、资源分享收藏、资源搜索、资源发布、资源及数据分析、统计、展示等功能</w:t>
            </w:r>
            <w:r>
              <w:rPr>
                <w:rFonts w:hint="eastAsia" w:ascii="宋体" w:hAnsi="宋体" w:eastAsia="宋体" w:cs="宋体"/>
                <w:sz w:val="24"/>
                <w:szCs w:val="24"/>
                <w:lang w:eastAsia="zh-CN"/>
              </w:rPr>
              <w:t>。</w:t>
            </w:r>
          </w:p>
          <w:p w14:paraId="0AA9C935">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.保证观众收看的稳定性，需配备足额的服务器数量并保证系统内应包含上行流量、下行流量。</w:t>
            </w:r>
          </w:p>
          <w:p w14:paraId="2558861B">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.需要提供所有直播间的直播数据分析（包含观众数、分布地域、年龄段、观看时间等）</w:t>
            </w:r>
            <w:r>
              <w:rPr>
                <w:rFonts w:hint="eastAsia" w:ascii="宋体" w:hAnsi="宋体" w:eastAsia="宋体" w:cs="宋体"/>
                <w:sz w:val="24"/>
                <w:szCs w:val="24"/>
                <w:lang w:eastAsia="zh-CN"/>
              </w:rPr>
              <w:t>。</w:t>
            </w:r>
          </w:p>
        </w:tc>
      </w:tr>
      <w:tr w14:paraId="2CFB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0088FF1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624" w:type="pct"/>
            <w:shd w:val="clear" w:color="auto" w:fill="auto"/>
            <w:vAlign w:val="center"/>
          </w:tcPr>
          <w:p w14:paraId="57D7B6BD">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录播主机</w:t>
            </w:r>
          </w:p>
        </w:tc>
        <w:tc>
          <w:tcPr>
            <w:tcW w:w="439" w:type="pct"/>
            <w:shd w:val="clear" w:color="auto" w:fill="auto"/>
            <w:noWrap/>
            <w:vAlign w:val="center"/>
          </w:tcPr>
          <w:p w14:paraId="00BA0C03">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p>
        </w:tc>
        <w:tc>
          <w:tcPr>
            <w:tcW w:w="433" w:type="pct"/>
            <w:shd w:val="clear" w:color="auto" w:fill="auto"/>
            <w:noWrap/>
            <w:vAlign w:val="center"/>
          </w:tcPr>
          <w:p w14:paraId="5D8A60A5">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252" w:type="pct"/>
            <w:shd w:val="clear" w:color="auto" w:fill="auto"/>
            <w:vAlign w:val="center"/>
          </w:tcPr>
          <w:p w14:paraId="6E08E741">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1.具备2路及以上摄像机输入接口</w:t>
            </w:r>
            <w:r>
              <w:rPr>
                <w:rFonts w:hint="eastAsia" w:ascii="宋体" w:hAnsi="宋体" w:eastAsia="宋体" w:cs="宋体"/>
                <w:kern w:val="0"/>
                <w:sz w:val="24"/>
                <w:szCs w:val="24"/>
                <w:lang w:eastAsia="zh-CN"/>
              </w:rPr>
              <w:t>。</w:t>
            </w:r>
          </w:p>
          <w:p w14:paraId="039B6164">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2.具备2路及以上高清信号输入接口</w:t>
            </w:r>
            <w:r>
              <w:rPr>
                <w:rFonts w:hint="eastAsia" w:ascii="宋体" w:hAnsi="宋体" w:eastAsia="宋体" w:cs="宋体"/>
                <w:kern w:val="0"/>
                <w:sz w:val="24"/>
                <w:szCs w:val="24"/>
                <w:lang w:eastAsia="zh-CN"/>
              </w:rPr>
              <w:t>。</w:t>
            </w:r>
          </w:p>
          <w:p w14:paraId="199159BA">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3.具备2路及以上高清信号输出接口</w:t>
            </w:r>
            <w:r>
              <w:rPr>
                <w:rFonts w:hint="eastAsia" w:ascii="宋体" w:hAnsi="宋体" w:eastAsia="宋体" w:cs="宋体"/>
                <w:kern w:val="0"/>
                <w:sz w:val="24"/>
                <w:szCs w:val="24"/>
                <w:lang w:eastAsia="zh-CN"/>
              </w:rPr>
              <w:t>。</w:t>
            </w:r>
          </w:p>
          <w:p w14:paraId="1AE34417">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4.支持2路及以上音频输入接口，1路及以上音频输出接口；</w:t>
            </w:r>
          </w:p>
          <w:p w14:paraId="15CD5CB5">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5.具备1个及以上网络接口、1个及以上USB接口和1个及以上控制接口</w:t>
            </w:r>
            <w:r>
              <w:rPr>
                <w:rFonts w:hint="eastAsia" w:ascii="宋体" w:hAnsi="宋体" w:eastAsia="宋体" w:cs="宋体"/>
                <w:kern w:val="0"/>
                <w:sz w:val="24"/>
                <w:szCs w:val="24"/>
                <w:lang w:eastAsia="zh-CN"/>
              </w:rPr>
              <w:t>。</w:t>
            </w:r>
          </w:p>
          <w:p w14:paraId="78E19D09">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6.具备512G及以上存储容量</w:t>
            </w:r>
            <w:r>
              <w:rPr>
                <w:rFonts w:hint="eastAsia" w:ascii="宋体" w:hAnsi="宋体" w:eastAsia="宋体" w:cs="宋体"/>
                <w:kern w:val="0"/>
                <w:sz w:val="24"/>
                <w:szCs w:val="24"/>
                <w:lang w:eastAsia="zh-CN"/>
              </w:rPr>
              <w:t>。</w:t>
            </w:r>
          </w:p>
          <w:p w14:paraId="363DB082">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7.录制分辨率支持1080P@</w:t>
            </w:r>
            <w:r>
              <w:rPr>
                <w:rFonts w:hint="eastAsia" w:ascii="宋体" w:hAnsi="宋体" w:cs="宋体"/>
                <w:kern w:val="0"/>
                <w:sz w:val="24"/>
                <w:szCs w:val="24"/>
                <w:lang w:val="en-US" w:eastAsia="zh-CN"/>
              </w:rPr>
              <w:t>60</w:t>
            </w:r>
            <w:r>
              <w:rPr>
                <w:rFonts w:hint="eastAsia" w:ascii="宋体" w:hAnsi="宋体" w:eastAsia="宋体" w:cs="宋体"/>
                <w:kern w:val="0"/>
                <w:sz w:val="24"/>
                <w:szCs w:val="24"/>
              </w:rPr>
              <w:t>fps及以上，支持</w:t>
            </w:r>
            <w:r>
              <w:rPr>
                <w:rFonts w:hint="eastAsia" w:ascii="宋体" w:hAnsi="宋体" w:cs="宋体"/>
                <w:color w:val="auto"/>
                <w:kern w:val="0"/>
                <w:sz w:val="24"/>
                <w:szCs w:val="24"/>
                <w:lang w:eastAsia="zh-CN"/>
              </w:rPr>
              <w:t>标准</w:t>
            </w:r>
            <w:r>
              <w:rPr>
                <w:rFonts w:hint="eastAsia" w:ascii="宋体" w:hAnsi="宋体" w:eastAsia="宋体" w:cs="宋体"/>
                <w:color w:val="auto"/>
                <w:kern w:val="0"/>
                <w:sz w:val="24"/>
                <w:szCs w:val="24"/>
              </w:rPr>
              <w:t>H.264</w:t>
            </w:r>
            <w:r>
              <w:rPr>
                <w:rFonts w:hint="eastAsia"/>
                <w:color w:val="auto"/>
                <w:lang w:eastAsia="zh-CN"/>
              </w:rPr>
              <w:t>或</w:t>
            </w:r>
            <w:r>
              <w:rPr>
                <w:rFonts w:hint="eastAsia" w:ascii="宋体" w:hAnsi="宋体" w:eastAsia="宋体" w:cs="宋体"/>
                <w:color w:val="auto"/>
                <w:kern w:val="0"/>
                <w:sz w:val="24"/>
                <w:szCs w:val="24"/>
              </w:rPr>
              <w:t>H.26</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视频编码协议和MP4视频封装格式</w:t>
            </w:r>
            <w:r>
              <w:rPr>
                <w:rFonts w:hint="eastAsia" w:ascii="宋体" w:hAnsi="宋体" w:eastAsia="宋体" w:cs="宋体"/>
                <w:color w:val="auto"/>
                <w:kern w:val="0"/>
                <w:sz w:val="24"/>
                <w:szCs w:val="24"/>
                <w:lang w:eastAsia="zh-CN"/>
              </w:rPr>
              <w:t>。</w:t>
            </w:r>
          </w:p>
          <w:p w14:paraId="5AD91CEE">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8.支持HTTP、RTMP、RTSP等视频传输协议和FTP文件传输协议</w:t>
            </w:r>
            <w:r>
              <w:rPr>
                <w:rFonts w:hint="eastAsia" w:ascii="宋体" w:hAnsi="宋体" w:eastAsia="宋体" w:cs="宋体"/>
                <w:kern w:val="0"/>
                <w:sz w:val="24"/>
                <w:szCs w:val="24"/>
                <w:lang w:eastAsia="zh-CN"/>
              </w:rPr>
              <w:t>。</w:t>
            </w:r>
          </w:p>
        </w:tc>
      </w:tr>
      <w:tr w14:paraId="18C1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4B2D225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24" w:type="pct"/>
            <w:shd w:val="clear" w:color="auto" w:fill="auto"/>
            <w:vAlign w:val="center"/>
          </w:tcPr>
          <w:p w14:paraId="32C76EF2">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嵌入式录播系统</w:t>
            </w:r>
          </w:p>
        </w:tc>
        <w:tc>
          <w:tcPr>
            <w:tcW w:w="439" w:type="pct"/>
            <w:shd w:val="clear" w:color="auto" w:fill="auto"/>
            <w:noWrap/>
            <w:vAlign w:val="center"/>
          </w:tcPr>
          <w:p w14:paraId="6B259918">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p>
        </w:tc>
        <w:tc>
          <w:tcPr>
            <w:tcW w:w="433" w:type="pct"/>
            <w:shd w:val="clear" w:color="auto" w:fill="auto"/>
            <w:noWrap/>
            <w:vAlign w:val="center"/>
          </w:tcPr>
          <w:p w14:paraId="605CF6F5">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252" w:type="pct"/>
            <w:shd w:val="clear" w:color="auto" w:fill="auto"/>
            <w:vAlign w:val="center"/>
          </w:tcPr>
          <w:p w14:paraId="055766F1">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软件包括导播功能、录制功能、直播功能、VGA处理功能、控制管理功能、音视频处理功能等。</w:t>
            </w:r>
          </w:p>
        </w:tc>
      </w:tr>
      <w:tr w14:paraId="0D18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7D111CA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624" w:type="pct"/>
            <w:shd w:val="clear" w:color="auto" w:fill="auto"/>
            <w:vAlign w:val="center"/>
          </w:tcPr>
          <w:p w14:paraId="10B70FB1">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广播级</w:t>
            </w:r>
            <w:r>
              <w:rPr>
                <w:rFonts w:hint="eastAsia" w:ascii="宋体" w:hAnsi="宋体" w:eastAsia="宋体" w:cs="宋体"/>
                <w:color w:val="000000"/>
                <w:kern w:val="0"/>
                <w:sz w:val="24"/>
                <w:szCs w:val="24"/>
              </w:rPr>
              <w:t>4K摄像机（主摄像画面）</w:t>
            </w:r>
            <w:r>
              <w:rPr>
                <w:rFonts w:hint="eastAsia" w:ascii="宋体" w:hAnsi="宋体" w:cs="宋体"/>
                <w:color w:val="000000"/>
                <w:kern w:val="0"/>
                <w:sz w:val="24"/>
                <w:szCs w:val="24"/>
                <w:lang w:val="en-US" w:eastAsia="zh-CN"/>
              </w:rPr>
              <w:t>含专业液压脚架</w:t>
            </w:r>
          </w:p>
        </w:tc>
        <w:tc>
          <w:tcPr>
            <w:tcW w:w="439" w:type="pct"/>
            <w:shd w:val="clear" w:color="auto" w:fill="auto"/>
            <w:noWrap/>
            <w:vAlign w:val="center"/>
          </w:tcPr>
          <w:p w14:paraId="1CB82DF6">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p>
        </w:tc>
        <w:tc>
          <w:tcPr>
            <w:tcW w:w="433" w:type="pct"/>
            <w:shd w:val="clear" w:color="auto" w:fill="auto"/>
            <w:noWrap/>
            <w:vAlign w:val="center"/>
          </w:tcPr>
          <w:p w14:paraId="0322D52F">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252" w:type="pct"/>
            <w:shd w:val="clear" w:color="auto" w:fill="auto"/>
            <w:vAlign w:val="center"/>
          </w:tcPr>
          <w:p w14:paraId="017E5B94">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1.CMOS传感器尺寸1英寸及以上</w:t>
            </w:r>
            <w:r>
              <w:rPr>
                <w:rFonts w:hint="eastAsia" w:ascii="宋体" w:hAnsi="宋体" w:eastAsia="宋体" w:cs="宋体"/>
                <w:color w:val="000000"/>
                <w:kern w:val="0"/>
                <w:sz w:val="24"/>
                <w:szCs w:val="24"/>
                <w:lang w:eastAsia="zh-CN"/>
              </w:rPr>
              <w:t>。</w:t>
            </w:r>
          </w:p>
          <w:p w14:paraId="7CB5F95B">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2.有效像素1200万及以上</w:t>
            </w:r>
            <w:r>
              <w:rPr>
                <w:rFonts w:hint="eastAsia" w:ascii="宋体" w:hAnsi="宋体" w:eastAsia="宋体" w:cs="宋体"/>
                <w:color w:val="000000"/>
                <w:kern w:val="0"/>
                <w:sz w:val="24"/>
                <w:szCs w:val="24"/>
                <w:lang w:eastAsia="zh-CN"/>
              </w:rPr>
              <w:t>。</w:t>
            </w:r>
          </w:p>
          <w:p w14:paraId="6E21A12B">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3.具备SDI或HDMI网络等接口</w:t>
            </w:r>
            <w:r>
              <w:rPr>
                <w:rFonts w:hint="eastAsia" w:ascii="宋体" w:hAnsi="宋体" w:eastAsia="宋体" w:cs="宋体"/>
                <w:color w:val="000000"/>
                <w:kern w:val="0"/>
                <w:sz w:val="24"/>
                <w:szCs w:val="24"/>
                <w:lang w:eastAsia="zh-CN"/>
              </w:rPr>
              <w:t>。</w:t>
            </w:r>
          </w:p>
          <w:p w14:paraId="36AF8ECE">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4.支持H.264/H.265视频编码格式和AAC音频编码格式</w:t>
            </w:r>
            <w:r>
              <w:rPr>
                <w:rFonts w:hint="eastAsia" w:ascii="宋体" w:hAnsi="宋体" w:eastAsia="宋体" w:cs="宋体"/>
                <w:color w:val="000000"/>
                <w:kern w:val="0"/>
                <w:sz w:val="24"/>
                <w:szCs w:val="24"/>
                <w:lang w:eastAsia="zh-CN"/>
              </w:rPr>
              <w:t>。</w:t>
            </w:r>
          </w:p>
          <w:p w14:paraId="0ADE43EC">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5.动态范围：</w:t>
            </w:r>
            <w:r>
              <w:rPr>
                <w:rFonts w:hint="eastAsia" w:ascii="宋体" w:hAnsi="宋体" w:eastAsia="宋体" w:cs="宋体"/>
                <w:color w:val="000000"/>
                <w:kern w:val="0"/>
                <w:sz w:val="24"/>
                <w:szCs w:val="24"/>
                <w:lang w:val="en-US" w:eastAsia="zh-CN"/>
              </w:rPr>
              <w:t>不低于</w:t>
            </w:r>
            <w:r>
              <w:rPr>
                <w:rFonts w:hint="eastAsia" w:ascii="宋体" w:hAnsi="宋体" w:eastAsia="宋体" w:cs="宋体"/>
                <w:color w:val="000000"/>
                <w:kern w:val="0"/>
                <w:sz w:val="24"/>
                <w:szCs w:val="24"/>
              </w:rPr>
              <w:t>1</w:t>
            </w:r>
            <w:r>
              <w:rPr>
                <w:rFonts w:hint="eastAsia" w:ascii="宋体" w:hAnsi="宋体" w:eastAsia="宋体" w:cs="宋体"/>
                <w:color w:val="auto"/>
                <w:kern w:val="0"/>
                <w:sz w:val="24"/>
                <w:szCs w:val="24"/>
              </w:rPr>
              <w:t>4 档</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最低照度：</w:t>
            </w:r>
            <w:r>
              <w:rPr>
                <w:rFonts w:hint="eastAsia"/>
                <w:color w:val="auto"/>
                <w:lang w:val="en-US" w:eastAsia="zh-CN"/>
              </w:rPr>
              <w:t>≤</w:t>
            </w:r>
            <w:r>
              <w:rPr>
                <w:rFonts w:hint="eastAsia" w:ascii="宋体" w:hAnsi="宋体" w:eastAsia="宋体" w:cs="宋体"/>
                <w:color w:val="auto"/>
                <w:kern w:val="0"/>
                <w:sz w:val="24"/>
                <w:szCs w:val="24"/>
              </w:rPr>
              <w:t>0.7 lx（+18 dB，23.98P，F1.4，ND 关）</w:t>
            </w:r>
            <w:r>
              <w:rPr>
                <w:rFonts w:hint="eastAsia"/>
                <w:color w:val="auto"/>
                <w:lang w:eastAsia="zh-CN"/>
              </w:rPr>
              <w:t>，</w:t>
            </w:r>
            <w:r>
              <w:rPr>
                <w:rFonts w:hint="eastAsia" w:ascii="宋体" w:hAnsi="宋体" w:eastAsia="宋体" w:cs="宋体"/>
                <w:color w:val="auto"/>
                <w:kern w:val="0"/>
                <w:sz w:val="24"/>
                <w:szCs w:val="24"/>
              </w:rPr>
              <w:t>信噪比：</w:t>
            </w:r>
            <w:r>
              <w:rPr>
                <w:rFonts w:hint="eastAsia" w:ascii="宋体" w:hAnsi="宋体" w:eastAsia="宋体" w:cs="宋体"/>
                <w:color w:val="auto"/>
                <w:kern w:val="0"/>
                <w:sz w:val="24"/>
                <w:szCs w:val="24"/>
                <w:lang w:val="en-US" w:eastAsia="zh-CN"/>
              </w:rPr>
              <w:t>不低于</w:t>
            </w:r>
            <w:r>
              <w:rPr>
                <w:rFonts w:hint="eastAsia" w:ascii="宋体" w:hAnsi="宋体" w:eastAsia="宋体" w:cs="宋体"/>
                <w:color w:val="auto"/>
                <w:kern w:val="0"/>
                <w:sz w:val="24"/>
                <w:szCs w:val="24"/>
              </w:rPr>
              <w:t>57dB（Y）。</w:t>
            </w:r>
          </w:p>
        </w:tc>
      </w:tr>
      <w:tr w14:paraId="34A9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7833A5F9">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624" w:type="pct"/>
            <w:shd w:val="clear" w:color="auto" w:fill="auto"/>
            <w:vAlign w:val="center"/>
          </w:tcPr>
          <w:p w14:paraId="0B0ECFFF">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广播级</w:t>
            </w:r>
            <w:r>
              <w:rPr>
                <w:rFonts w:hint="eastAsia" w:ascii="宋体" w:hAnsi="宋体" w:eastAsia="宋体" w:cs="宋体"/>
                <w:color w:val="000000"/>
                <w:kern w:val="0"/>
                <w:sz w:val="24"/>
                <w:szCs w:val="24"/>
              </w:rPr>
              <w:t>4K摄像机（辅助摄像画面）</w:t>
            </w:r>
            <w:r>
              <w:rPr>
                <w:rFonts w:hint="eastAsia" w:ascii="宋体" w:hAnsi="宋体" w:cs="宋体"/>
                <w:color w:val="000000"/>
                <w:kern w:val="0"/>
                <w:sz w:val="24"/>
                <w:szCs w:val="24"/>
                <w:lang w:val="en-US" w:eastAsia="zh-CN"/>
              </w:rPr>
              <w:t>含专业液压脚架</w:t>
            </w:r>
          </w:p>
        </w:tc>
        <w:tc>
          <w:tcPr>
            <w:tcW w:w="439" w:type="pct"/>
            <w:shd w:val="clear" w:color="auto" w:fill="auto"/>
            <w:noWrap/>
            <w:vAlign w:val="center"/>
          </w:tcPr>
          <w:p w14:paraId="6F5FE7A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p>
        </w:tc>
        <w:tc>
          <w:tcPr>
            <w:tcW w:w="433" w:type="pct"/>
            <w:shd w:val="clear" w:color="auto" w:fill="auto"/>
            <w:noWrap/>
            <w:vAlign w:val="center"/>
          </w:tcPr>
          <w:p w14:paraId="619567E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252" w:type="pct"/>
            <w:shd w:val="clear" w:color="auto" w:fill="auto"/>
            <w:vAlign w:val="center"/>
          </w:tcPr>
          <w:p w14:paraId="71316FA1">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1.CMOS传感器尺寸1英寸及以上</w:t>
            </w:r>
            <w:r>
              <w:rPr>
                <w:rFonts w:hint="eastAsia" w:ascii="宋体" w:hAnsi="宋体" w:eastAsia="宋体" w:cs="宋体"/>
                <w:color w:val="000000"/>
                <w:kern w:val="0"/>
                <w:sz w:val="24"/>
                <w:szCs w:val="24"/>
                <w:lang w:eastAsia="zh-CN"/>
              </w:rPr>
              <w:t>。</w:t>
            </w:r>
          </w:p>
          <w:p w14:paraId="5D6AF903">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2.有效像素1200万及以上</w:t>
            </w:r>
            <w:r>
              <w:rPr>
                <w:rFonts w:hint="eastAsia" w:ascii="宋体" w:hAnsi="宋体" w:eastAsia="宋体" w:cs="宋体"/>
                <w:color w:val="000000"/>
                <w:kern w:val="0"/>
                <w:sz w:val="24"/>
                <w:szCs w:val="24"/>
                <w:lang w:eastAsia="zh-CN"/>
              </w:rPr>
              <w:t>。</w:t>
            </w:r>
          </w:p>
          <w:p w14:paraId="5B2D6CF2">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3.具备SDI或HDMI网络等接口</w:t>
            </w:r>
            <w:r>
              <w:rPr>
                <w:rFonts w:hint="eastAsia" w:ascii="宋体" w:hAnsi="宋体" w:eastAsia="宋体" w:cs="宋体"/>
                <w:color w:val="000000"/>
                <w:kern w:val="0"/>
                <w:sz w:val="24"/>
                <w:szCs w:val="24"/>
                <w:lang w:eastAsia="zh-CN"/>
              </w:rPr>
              <w:t>。</w:t>
            </w:r>
          </w:p>
          <w:p w14:paraId="6FBA347F">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4.支持H.264/H.265视频编码格式和AAC音频编码格式</w:t>
            </w:r>
            <w:r>
              <w:rPr>
                <w:rFonts w:hint="eastAsia" w:ascii="宋体" w:hAnsi="宋体" w:eastAsia="宋体" w:cs="宋体"/>
                <w:color w:val="000000"/>
                <w:kern w:val="0"/>
                <w:sz w:val="24"/>
                <w:szCs w:val="24"/>
                <w:lang w:eastAsia="zh-CN"/>
              </w:rPr>
              <w:t>。</w:t>
            </w:r>
          </w:p>
          <w:p w14:paraId="504F528D">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5.支持1个摄像机完成教师全景和教师特写双画面跟踪及录制。</w:t>
            </w:r>
          </w:p>
          <w:p w14:paraId="68AA4931">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.需配备录制存储（录制时间不低于12小时、容量不低于256G）</w:t>
            </w:r>
            <w:r>
              <w:rPr>
                <w:rFonts w:hint="eastAsia" w:ascii="宋体" w:hAnsi="宋体" w:eastAsia="宋体" w:cs="宋体"/>
                <w:color w:val="000000"/>
                <w:kern w:val="0"/>
                <w:sz w:val="24"/>
                <w:szCs w:val="24"/>
                <w:lang w:eastAsia="zh-CN"/>
              </w:rPr>
              <w:t>。</w:t>
            </w:r>
          </w:p>
        </w:tc>
      </w:tr>
      <w:tr w14:paraId="08A9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6548243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624" w:type="pct"/>
            <w:shd w:val="clear" w:color="auto" w:fill="auto"/>
            <w:vAlign w:val="center"/>
          </w:tcPr>
          <w:p w14:paraId="5318E697">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音视频采集卡</w:t>
            </w:r>
          </w:p>
        </w:tc>
        <w:tc>
          <w:tcPr>
            <w:tcW w:w="439" w:type="pct"/>
            <w:shd w:val="clear" w:color="auto" w:fill="auto"/>
            <w:noWrap/>
            <w:vAlign w:val="center"/>
          </w:tcPr>
          <w:p w14:paraId="1B64E04E">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p>
        </w:tc>
        <w:tc>
          <w:tcPr>
            <w:tcW w:w="433" w:type="pct"/>
            <w:shd w:val="clear" w:color="auto" w:fill="auto"/>
            <w:noWrap/>
            <w:vAlign w:val="center"/>
          </w:tcPr>
          <w:p w14:paraId="7D8CE0BA">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252" w:type="pct"/>
            <w:shd w:val="clear" w:color="auto" w:fill="auto"/>
            <w:vAlign w:val="center"/>
          </w:tcPr>
          <w:p w14:paraId="089D6ED1">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1.具备1个及以上USB接口，传输宽带300-350</w:t>
            </w:r>
            <w:r>
              <w:rPr>
                <w:rFonts w:ascii="宋体" w:hAnsi="宋体" w:eastAsia="宋体" w:cs="宋体"/>
                <w:color w:val="auto"/>
                <w:sz w:val="24"/>
                <w:szCs w:val="24"/>
              </w:rPr>
              <w:t>Mbps</w:t>
            </w:r>
            <w:r>
              <w:rPr>
                <w:rFonts w:hint="eastAsia" w:ascii="宋体" w:hAnsi="宋体" w:eastAsia="宋体" w:cs="宋体"/>
                <w:color w:val="auto"/>
                <w:kern w:val="0"/>
                <w:sz w:val="24"/>
                <w:szCs w:val="24"/>
                <w:lang w:eastAsia="zh-CN"/>
              </w:rPr>
              <w:t>。</w:t>
            </w:r>
          </w:p>
          <w:p w14:paraId="1B634F8A">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2.具备1路及以上高清和音频输入接口，1路及以上高清和音频输出接口</w:t>
            </w:r>
            <w:r>
              <w:rPr>
                <w:rFonts w:hint="eastAsia" w:ascii="宋体" w:hAnsi="宋体" w:eastAsia="宋体" w:cs="宋体"/>
                <w:color w:val="auto"/>
                <w:kern w:val="0"/>
                <w:sz w:val="24"/>
                <w:szCs w:val="24"/>
                <w:lang w:eastAsia="zh-CN"/>
              </w:rPr>
              <w:t>。</w:t>
            </w:r>
          </w:p>
          <w:p w14:paraId="2202E331">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3.输入、输出信号分辨率1080P及以上。</w:t>
            </w:r>
          </w:p>
        </w:tc>
      </w:tr>
      <w:tr w14:paraId="7A8B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57E48D8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624" w:type="pct"/>
            <w:shd w:val="clear" w:color="auto" w:fill="auto"/>
            <w:vAlign w:val="center"/>
          </w:tcPr>
          <w:p w14:paraId="1A2FFFC6">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吊麦</w:t>
            </w:r>
          </w:p>
        </w:tc>
        <w:tc>
          <w:tcPr>
            <w:tcW w:w="439" w:type="pct"/>
            <w:shd w:val="clear" w:color="auto" w:fill="auto"/>
            <w:noWrap/>
            <w:vAlign w:val="center"/>
          </w:tcPr>
          <w:p w14:paraId="5A4BCB4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p>
        </w:tc>
        <w:tc>
          <w:tcPr>
            <w:tcW w:w="433" w:type="pct"/>
            <w:shd w:val="clear" w:color="auto" w:fill="auto"/>
            <w:noWrap/>
            <w:vAlign w:val="center"/>
          </w:tcPr>
          <w:p w14:paraId="3C83A6A8">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w:t>
            </w:r>
          </w:p>
        </w:tc>
        <w:tc>
          <w:tcPr>
            <w:tcW w:w="3252" w:type="pct"/>
            <w:shd w:val="clear" w:color="auto" w:fill="auto"/>
            <w:vAlign w:val="center"/>
          </w:tcPr>
          <w:p w14:paraId="4F4E4EA9">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1.频率范围</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20-20KHz</w:t>
            </w:r>
            <w:r>
              <w:rPr>
                <w:rFonts w:hint="eastAsia" w:ascii="宋体" w:hAnsi="宋体" w:eastAsia="宋体" w:cs="宋体"/>
                <w:color w:val="auto"/>
                <w:kern w:val="0"/>
                <w:sz w:val="24"/>
                <w:szCs w:val="24"/>
                <w:lang w:eastAsia="zh-CN"/>
              </w:rPr>
              <w:t>。</w:t>
            </w:r>
          </w:p>
          <w:p w14:paraId="6BA27647">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2.灵敏度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-30dB，最大声压级132dB及以上</w:t>
            </w:r>
            <w:r>
              <w:rPr>
                <w:rFonts w:hint="eastAsia" w:ascii="宋体" w:hAnsi="宋体" w:eastAsia="宋体" w:cs="宋体"/>
                <w:color w:val="auto"/>
                <w:kern w:val="0"/>
                <w:sz w:val="24"/>
                <w:szCs w:val="24"/>
                <w:lang w:eastAsia="zh-CN"/>
              </w:rPr>
              <w:t>。</w:t>
            </w:r>
          </w:p>
          <w:p w14:paraId="1FA9D647">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3.信噪比</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80dB及以上</w:t>
            </w:r>
            <w:r>
              <w:rPr>
                <w:rFonts w:hint="eastAsia" w:ascii="宋体" w:hAnsi="宋体" w:eastAsia="宋体" w:cs="宋体"/>
                <w:color w:val="auto"/>
                <w:kern w:val="0"/>
                <w:sz w:val="24"/>
                <w:szCs w:val="24"/>
                <w:lang w:eastAsia="zh-CN"/>
              </w:rPr>
              <w:t>。</w:t>
            </w:r>
          </w:p>
          <w:p w14:paraId="0844BA67">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4.支持48V幻象电源供电</w:t>
            </w:r>
            <w:r>
              <w:rPr>
                <w:rFonts w:hint="eastAsia" w:ascii="宋体" w:hAnsi="宋体" w:eastAsia="宋体" w:cs="宋体"/>
                <w:color w:val="auto"/>
                <w:kern w:val="0"/>
                <w:sz w:val="24"/>
                <w:szCs w:val="24"/>
                <w:lang w:eastAsia="zh-CN"/>
              </w:rPr>
              <w:t>。</w:t>
            </w:r>
          </w:p>
          <w:p w14:paraId="48A89644">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5.具备抗手机、电磁和高频等干扰功能。</w:t>
            </w:r>
          </w:p>
          <w:p w14:paraId="1B96EBEC">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6.总谐波失真</w:t>
            </w:r>
            <w:r>
              <w:rPr>
                <w:rFonts w:hint="eastAsia" w:ascii="宋体" w:hAnsi="宋体" w:eastAsia="宋体" w:cs="宋体"/>
                <w:color w:val="auto"/>
                <w:kern w:val="0"/>
                <w:sz w:val="24"/>
                <w:szCs w:val="24"/>
                <w:lang w:eastAsia="zh-CN"/>
              </w:rPr>
              <w:t>：</w:t>
            </w:r>
            <w:r>
              <w:rPr>
                <w:rFonts w:hint="eastAsia"/>
                <w:color w:val="auto"/>
                <w:lang w:val="en-US" w:eastAsia="zh-CN"/>
              </w:rPr>
              <w:t>≤</w:t>
            </w:r>
            <w:r>
              <w:rPr>
                <w:rFonts w:hint="eastAsia" w:ascii="宋体" w:hAnsi="宋体" w:eastAsia="宋体" w:cs="宋体"/>
                <w:color w:val="auto"/>
                <w:kern w:val="0"/>
                <w:sz w:val="24"/>
                <w:szCs w:val="24"/>
              </w:rPr>
              <w:t>0.5%</w:t>
            </w:r>
            <w:r>
              <w:rPr>
                <w:rFonts w:hint="eastAsia" w:ascii="宋体" w:hAnsi="宋体" w:eastAsia="宋体" w:cs="宋体"/>
                <w:color w:val="auto"/>
                <w:kern w:val="0"/>
                <w:sz w:val="24"/>
                <w:szCs w:val="24"/>
                <w:lang w:eastAsia="zh-CN"/>
              </w:rPr>
              <w:t>。</w:t>
            </w:r>
          </w:p>
        </w:tc>
      </w:tr>
      <w:tr w14:paraId="47FA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178AB655">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624" w:type="pct"/>
            <w:shd w:val="clear" w:color="auto" w:fill="auto"/>
            <w:vAlign w:val="center"/>
          </w:tcPr>
          <w:p w14:paraId="120A952F">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影视灯光</w:t>
            </w:r>
          </w:p>
        </w:tc>
        <w:tc>
          <w:tcPr>
            <w:tcW w:w="439" w:type="pct"/>
            <w:shd w:val="clear" w:color="auto" w:fill="auto"/>
            <w:noWrap/>
            <w:vAlign w:val="center"/>
          </w:tcPr>
          <w:p w14:paraId="6505391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p>
        </w:tc>
        <w:tc>
          <w:tcPr>
            <w:tcW w:w="433" w:type="pct"/>
            <w:shd w:val="clear" w:color="auto" w:fill="auto"/>
            <w:noWrap/>
            <w:vAlign w:val="center"/>
          </w:tcPr>
          <w:p w14:paraId="4FB7F2C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252" w:type="pct"/>
            <w:shd w:val="clear" w:color="auto" w:fill="auto"/>
            <w:vAlign w:val="center"/>
          </w:tcPr>
          <w:p w14:paraId="75798A07">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1.功率：不低于300W</w:t>
            </w:r>
            <w:r>
              <w:rPr>
                <w:rFonts w:hint="eastAsia" w:ascii="宋体" w:hAnsi="宋体" w:eastAsia="宋体" w:cs="宋体"/>
                <w:color w:val="000000"/>
                <w:kern w:val="0"/>
                <w:sz w:val="24"/>
                <w:szCs w:val="24"/>
                <w:lang w:eastAsia="zh-CN"/>
              </w:rPr>
              <w:t>。</w:t>
            </w:r>
          </w:p>
          <w:p w14:paraId="1E2796AC">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000000"/>
                <w:kern w:val="0"/>
                <w:sz w:val="24"/>
                <w:szCs w:val="24"/>
              </w:rPr>
              <w:t>2.散热</w:t>
            </w:r>
            <w:r>
              <w:rPr>
                <w:rFonts w:hint="eastAsia" w:ascii="宋体" w:hAnsi="宋体" w:eastAsia="宋体" w:cs="宋体"/>
                <w:color w:val="auto"/>
                <w:kern w:val="0"/>
                <w:sz w:val="24"/>
                <w:szCs w:val="24"/>
              </w:rPr>
              <w:t>方式：主动散热</w:t>
            </w:r>
            <w:r>
              <w:rPr>
                <w:rFonts w:hint="eastAsia" w:ascii="宋体" w:hAnsi="宋体" w:eastAsia="宋体" w:cs="宋体"/>
                <w:color w:val="auto"/>
                <w:kern w:val="0"/>
                <w:sz w:val="24"/>
                <w:szCs w:val="24"/>
                <w:lang w:eastAsia="zh-CN"/>
              </w:rPr>
              <w:t>。</w:t>
            </w:r>
          </w:p>
          <w:p w14:paraId="1EBA7F7A">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3.色温：2500K-7500K（可调）</w:t>
            </w:r>
            <w:r>
              <w:rPr>
                <w:rFonts w:hint="eastAsia" w:ascii="宋体" w:hAnsi="宋体" w:eastAsia="宋体" w:cs="宋体"/>
                <w:color w:val="auto"/>
                <w:kern w:val="0"/>
                <w:sz w:val="24"/>
                <w:szCs w:val="24"/>
                <w:lang w:eastAsia="zh-CN"/>
              </w:rPr>
              <w:t>。</w:t>
            </w:r>
          </w:p>
          <w:p w14:paraId="757BAFB4">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4.照度数据：距离1M时Lux不低于40000</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 </w:t>
            </w:r>
          </w:p>
          <w:p w14:paraId="5C2924B9">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5.工作噪音：≤30dB</w:t>
            </w:r>
            <w:r>
              <w:rPr>
                <w:rFonts w:hint="eastAsia" w:ascii="宋体" w:hAnsi="宋体" w:eastAsia="宋体" w:cs="宋体"/>
                <w:color w:val="auto"/>
                <w:kern w:val="0"/>
                <w:sz w:val="24"/>
                <w:szCs w:val="24"/>
                <w:lang w:eastAsia="zh-CN"/>
              </w:rPr>
              <w:t>。</w:t>
            </w:r>
          </w:p>
          <w:p w14:paraId="2513682F">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6.CRI：≥96、TLCI：≥96、CQS：≥95</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  </w:t>
            </w:r>
          </w:p>
          <w:p w14:paraId="11E3F53A">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auto"/>
                <w:kern w:val="0"/>
                <w:sz w:val="24"/>
                <w:szCs w:val="24"/>
              </w:rPr>
              <w:t>7.</w:t>
            </w:r>
            <w:r>
              <w:rPr>
                <w:rFonts w:hint="eastAsia" w:ascii="宋体" w:hAnsi="宋体" w:eastAsia="宋体" w:cs="宋体"/>
                <w:color w:val="auto"/>
                <w:kern w:val="0"/>
                <w:sz w:val="24"/>
                <w:szCs w:val="24"/>
                <w:lang w:val="en-US" w:eastAsia="zh-CN"/>
              </w:rPr>
              <w:t>含</w:t>
            </w:r>
            <w:r>
              <w:rPr>
                <w:rFonts w:hint="eastAsia" w:ascii="宋体" w:hAnsi="宋体" w:eastAsia="宋体" w:cs="宋体"/>
                <w:color w:val="auto"/>
                <w:kern w:val="0"/>
                <w:sz w:val="24"/>
                <w:szCs w:val="24"/>
              </w:rPr>
              <w:t>柔光罩、支架等</w:t>
            </w:r>
            <w:r>
              <w:rPr>
                <w:rFonts w:hint="eastAsia" w:ascii="宋体" w:hAnsi="宋体" w:eastAsia="宋体" w:cs="宋体"/>
                <w:color w:val="auto"/>
                <w:kern w:val="0"/>
                <w:sz w:val="24"/>
                <w:szCs w:val="24"/>
                <w:lang w:val="en-US" w:eastAsia="zh-CN"/>
              </w:rPr>
              <w:t>辅助设备</w:t>
            </w:r>
            <w:r>
              <w:rPr>
                <w:rFonts w:hint="eastAsia" w:ascii="宋体" w:hAnsi="宋体" w:eastAsia="宋体" w:cs="宋体"/>
                <w:color w:val="auto"/>
                <w:kern w:val="0"/>
                <w:sz w:val="24"/>
                <w:szCs w:val="24"/>
              </w:rPr>
              <w:t>。</w:t>
            </w:r>
          </w:p>
        </w:tc>
      </w:tr>
      <w:tr w14:paraId="0F4F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6039B8BF">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624" w:type="pct"/>
            <w:shd w:val="clear" w:color="auto" w:fill="auto"/>
            <w:vAlign w:val="center"/>
          </w:tcPr>
          <w:p w14:paraId="57E6BFC2">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手持话筒</w:t>
            </w:r>
          </w:p>
        </w:tc>
        <w:tc>
          <w:tcPr>
            <w:tcW w:w="439" w:type="pct"/>
            <w:shd w:val="clear" w:color="auto" w:fill="auto"/>
            <w:noWrap/>
            <w:vAlign w:val="center"/>
          </w:tcPr>
          <w:p w14:paraId="1623DAB0">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52</w:t>
            </w:r>
          </w:p>
        </w:tc>
        <w:tc>
          <w:tcPr>
            <w:tcW w:w="433" w:type="pct"/>
            <w:shd w:val="clear" w:color="auto" w:fill="auto"/>
            <w:noWrap/>
            <w:vAlign w:val="center"/>
          </w:tcPr>
          <w:p w14:paraId="6E82E084">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252" w:type="pct"/>
            <w:shd w:val="clear" w:color="auto" w:fill="auto"/>
            <w:vAlign w:val="center"/>
          </w:tcPr>
          <w:p w14:paraId="5C4F11C9">
            <w:pPr>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无线频率范围：516-865MHz</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2.传输/</w:t>
            </w:r>
            <w:r>
              <w:rPr>
                <w:rFonts w:hint="eastAsia" w:ascii="宋体" w:hAnsi="宋体" w:eastAsia="宋体" w:cs="宋体"/>
                <w:color w:val="auto"/>
                <w:kern w:val="0"/>
                <w:sz w:val="24"/>
                <w:szCs w:val="24"/>
              </w:rPr>
              <w:t>接收频率个数：≥1680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3.预设套数：</w:t>
            </w:r>
            <w:r>
              <w:rPr>
                <w:rFonts w:hint="eastAsia" w:ascii="宋体" w:hAnsi="宋体" w:cs="宋体"/>
                <w:color w:val="auto"/>
                <w:kern w:val="0"/>
                <w:sz w:val="24"/>
                <w:szCs w:val="24"/>
                <w:lang w:val="en-US" w:eastAsia="zh-CN"/>
              </w:rPr>
              <w:t>52。</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4.切换频宽：42MHz</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5.峰值频偏：+/-48kHz</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6.降噪器：HDX</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7.频率响应范围：(话筒) 80-18000Hz</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8.信噪</w:t>
            </w:r>
            <w:r>
              <w:rPr>
                <w:rFonts w:hint="eastAsia" w:ascii="宋体" w:hAnsi="宋体" w:eastAsia="宋体" w:cs="宋体"/>
                <w:color w:val="auto"/>
                <w:kern w:val="0"/>
                <w:sz w:val="24"/>
                <w:szCs w:val="24"/>
                <w:lang w:eastAsia="zh-CN"/>
              </w:rPr>
              <w:t>比：</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110dB(A)。</w:t>
            </w:r>
            <w:r>
              <w:rPr>
                <w:rFonts w:hint="eastAsia" w:ascii="宋体" w:hAnsi="宋体" w:eastAsia="宋体" w:cs="宋体"/>
                <w:color w:val="auto"/>
                <w:kern w:val="0"/>
                <w:sz w:val="24"/>
                <w:szCs w:val="24"/>
                <w:lang w:eastAsia="zh-CN"/>
              </w:rPr>
              <w:br w:type="textWrapping"/>
            </w:r>
            <w:r>
              <w:rPr>
                <w:rFonts w:hint="eastAsia" w:ascii="宋体" w:hAnsi="宋体" w:eastAsia="宋体" w:cs="宋体"/>
                <w:color w:val="auto"/>
                <w:kern w:val="0"/>
                <w:sz w:val="24"/>
                <w:szCs w:val="24"/>
                <w:lang w:eastAsia="zh-CN"/>
              </w:rPr>
              <w:t>9.THD总谐波失真：</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lang w:eastAsia="zh-CN"/>
              </w:rPr>
              <w:t>.9%。</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10.符合规范：ETS 300422，ETS 300445，CE，FCC</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11.天线接口：2个BNC，50Ω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12.Audio-XLR接口：6.3mm</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13.音频输出电平(平衡)：XLR</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+18dBu max</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14.音频输出电平(非平衡)：Jack</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+10 dBu max</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15.外形尺寸(接收机)：212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202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43mm</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16.工作时长(发射机)：</w:t>
            </w:r>
            <w:r>
              <w:rPr>
                <w:rFonts w:hint="eastAsia"/>
                <w:color w:val="auto"/>
                <w:lang w:val="en-US" w:eastAsia="zh-CN"/>
              </w:rPr>
              <w:t>≥</w:t>
            </w:r>
            <w:r>
              <w:rPr>
                <w:rFonts w:hint="eastAsia" w:ascii="宋体" w:hAnsi="宋体" w:eastAsia="宋体" w:cs="宋体"/>
                <w:color w:val="auto"/>
                <w:kern w:val="0"/>
                <w:sz w:val="24"/>
                <w:szCs w:val="24"/>
              </w:rPr>
              <w:t>8h</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br w:type="textWrapping"/>
            </w:r>
            <w:r>
              <w:rPr>
                <w:rFonts w:hint="eastAsia" w:ascii="宋体" w:hAnsi="宋体" w:eastAsia="宋体" w:cs="宋体"/>
                <w:color w:val="000000"/>
                <w:kern w:val="0"/>
                <w:sz w:val="24"/>
                <w:szCs w:val="24"/>
              </w:rPr>
              <w:t>17.换能原理/话筒类型：动圈</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18.音频灵敏度：2.1mV/Pa</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highlight w:val="none"/>
              </w:rPr>
              <w:t>19.声压级(SPL)：154dB(SPL)max</w:t>
            </w:r>
            <w:r>
              <w:rPr>
                <w:rFonts w:hint="eastAsia" w:ascii="宋体" w:hAnsi="宋体" w:eastAsia="宋体" w:cs="宋体"/>
                <w:color w:val="000000"/>
                <w:kern w:val="0"/>
                <w:sz w:val="24"/>
                <w:szCs w:val="24"/>
                <w:highlight w:val="none"/>
                <w:lang w:eastAsia="zh-CN"/>
              </w:rPr>
              <w:t>。</w:t>
            </w:r>
          </w:p>
          <w:p w14:paraId="4F7917F4">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20.拾取特征：心形</w:t>
            </w:r>
            <w:r>
              <w:rPr>
                <w:rFonts w:hint="eastAsia" w:ascii="宋体" w:hAnsi="宋体" w:eastAsia="宋体" w:cs="宋体"/>
                <w:color w:val="000000"/>
                <w:kern w:val="0"/>
                <w:sz w:val="24"/>
                <w:szCs w:val="24"/>
                <w:lang w:eastAsia="zh-CN"/>
              </w:rPr>
              <w:t>。</w:t>
            </w:r>
          </w:p>
        </w:tc>
      </w:tr>
      <w:tr w14:paraId="6B95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542D41B8">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624" w:type="pct"/>
            <w:shd w:val="clear" w:color="auto" w:fill="auto"/>
            <w:vAlign w:val="center"/>
          </w:tcPr>
          <w:p w14:paraId="1AFEE0B9">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红外接收器</w:t>
            </w:r>
          </w:p>
        </w:tc>
        <w:tc>
          <w:tcPr>
            <w:tcW w:w="439" w:type="pct"/>
            <w:shd w:val="clear" w:color="auto" w:fill="auto"/>
            <w:noWrap/>
            <w:vAlign w:val="center"/>
          </w:tcPr>
          <w:p w14:paraId="4877FE26">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26</w:t>
            </w:r>
          </w:p>
        </w:tc>
        <w:tc>
          <w:tcPr>
            <w:tcW w:w="433" w:type="pct"/>
            <w:shd w:val="clear" w:color="auto" w:fill="auto"/>
            <w:noWrap/>
            <w:vAlign w:val="center"/>
          </w:tcPr>
          <w:p w14:paraId="7370BED6">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3252" w:type="pct"/>
            <w:shd w:val="clear" w:color="auto" w:fill="auto"/>
            <w:vAlign w:val="center"/>
          </w:tcPr>
          <w:p w14:paraId="2CEBF9E6">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1.红外接收器具有两通道信号接收频点，保证双麦克风信号独立稳定传输</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74772488">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themeColor="text1"/>
                <w:kern w:val="0"/>
                <w:sz w:val="24"/>
                <w:szCs w:val="24"/>
                <w14:textFill>
                  <w14:solidFill>
                    <w14:schemeClr w14:val="tx1"/>
                  </w14:solidFill>
                </w14:textFill>
              </w:rPr>
              <w:t>2.红外接收器信号接收范围80㎡及以上</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接收角度：360°</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kern w:val="0"/>
                <w:sz w:val="24"/>
                <w:szCs w:val="24"/>
              </w:rPr>
              <w:t>4.信号线：超五类网线或以上</w:t>
            </w:r>
            <w:r>
              <w:rPr>
                <w:rFonts w:hint="eastAsia" w:ascii="宋体" w:hAnsi="宋体" w:eastAsia="宋体" w:cs="宋体"/>
                <w:color w:val="000000"/>
                <w:kern w:val="0"/>
                <w:sz w:val="24"/>
                <w:szCs w:val="24"/>
                <w:lang w:eastAsia="zh-CN"/>
              </w:rPr>
              <w:t>。</w:t>
            </w:r>
          </w:p>
          <w:p w14:paraId="75D734EE">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5.红外接收器红外线波长850nm及以上。</w:t>
            </w:r>
          </w:p>
        </w:tc>
      </w:tr>
      <w:tr w14:paraId="5C10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6FAFCA73">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624" w:type="pct"/>
            <w:shd w:val="clear" w:color="auto" w:fill="auto"/>
            <w:vAlign w:val="center"/>
          </w:tcPr>
          <w:p w14:paraId="64A88646">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（备用）红外线手持话筒</w:t>
            </w:r>
          </w:p>
        </w:tc>
        <w:tc>
          <w:tcPr>
            <w:tcW w:w="439" w:type="pct"/>
            <w:shd w:val="clear" w:color="auto" w:fill="auto"/>
            <w:noWrap/>
            <w:vAlign w:val="center"/>
          </w:tcPr>
          <w:p w14:paraId="1A371B80">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52</w:t>
            </w:r>
          </w:p>
        </w:tc>
        <w:tc>
          <w:tcPr>
            <w:tcW w:w="433" w:type="pct"/>
            <w:shd w:val="clear" w:color="auto" w:fill="auto"/>
            <w:noWrap/>
            <w:vAlign w:val="center"/>
          </w:tcPr>
          <w:p w14:paraId="41EDB2E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cs="宋体"/>
                <w:color w:val="auto"/>
                <w:kern w:val="0"/>
                <w:sz w:val="24"/>
                <w:szCs w:val="24"/>
                <w:lang w:eastAsia="zh-CN"/>
              </w:rPr>
              <w:t>套</w:t>
            </w:r>
          </w:p>
        </w:tc>
        <w:tc>
          <w:tcPr>
            <w:tcW w:w="3252" w:type="pct"/>
            <w:shd w:val="clear" w:color="auto" w:fill="auto"/>
            <w:vAlign w:val="center"/>
          </w:tcPr>
          <w:p w14:paraId="13D7FAEC">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1.同一数字红外无线麦克风支持在不同教室使用，并且无需对频、即开即用</w:t>
            </w:r>
            <w:r>
              <w:rPr>
                <w:rFonts w:hint="eastAsia" w:ascii="宋体" w:hAnsi="宋体" w:eastAsia="宋体" w:cs="宋体"/>
                <w:color w:val="000000"/>
                <w:kern w:val="0"/>
                <w:sz w:val="24"/>
                <w:szCs w:val="24"/>
                <w:lang w:eastAsia="zh-CN"/>
              </w:rPr>
              <w:t>。</w:t>
            </w:r>
          </w:p>
          <w:p w14:paraId="0E0B8F58">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2.能够显示剩余电量，支持充电座充电</w:t>
            </w:r>
            <w:r>
              <w:rPr>
                <w:rFonts w:hint="eastAsia" w:ascii="宋体" w:hAnsi="宋体" w:eastAsia="宋体" w:cs="宋体"/>
                <w:color w:val="000000"/>
                <w:kern w:val="0"/>
                <w:sz w:val="24"/>
                <w:szCs w:val="24"/>
                <w:lang w:eastAsia="zh-CN"/>
              </w:rPr>
              <w:t>。</w:t>
            </w:r>
          </w:p>
          <w:p w14:paraId="6CE47561">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无线传输制式：红外线(波长850nm)及以上，高灵敏度红外线发射管≥6颗</w:t>
            </w:r>
            <w:r>
              <w:rPr>
                <w:rFonts w:hint="eastAsia" w:ascii="宋体" w:hAnsi="宋体" w:eastAsia="宋体" w:cs="宋体"/>
                <w:color w:val="000000"/>
                <w:kern w:val="0"/>
                <w:sz w:val="24"/>
                <w:szCs w:val="24"/>
                <w:lang w:eastAsia="zh-CN"/>
              </w:rPr>
              <w:t>。</w:t>
            </w:r>
          </w:p>
          <w:p w14:paraId="58CF0BE0">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.拾音传感器：电容式驻极体音头ECM</w:t>
            </w:r>
            <w:r>
              <w:rPr>
                <w:rFonts w:hint="eastAsia" w:ascii="宋体" w:hAnsi="宋体" w:eastAsia="宋体" w:cs="宋体"/>
                <w:color w:val="000000"/>
                <w:kern w:val="0"/>
                <w:sz w:val="24"/>
                <w:szCs w:val="24"/>
                <w:lang w:eastAsia="zh-CN"/>
              </w:rPr>
              <w:t>。</w:t>
            </w:r>
          </w:p>
          <w:p w14:paraId="223EC650">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.数字红外无线麦克风支持手持</w:t>
            </w:r>
            <w:r>
              <w:rPr>
                <w:rFonts w:hint="eastAsia" w:ascii="宋体" w:hAnsi="宋体" w:eastAsia="宋体" w:cs="宋体"/>
                <w:color w:val="000000"/>
                <w:kern w:val="0"/>
                <w:sz w:val="24"/>
                <w:szCs w:val="24"/>
                <w:lang w:eastAsia="zh-CN"/>
              </w:rPr>
              <w:t>。</w:t>
            </w:r>
          </w:p>
          <w:p w14:paraId="43EC0ACA">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.频率响应50Hz-20kHz</w:t>
            </w:r>
            <w:r>
              <w:rPr>
                <w:rFonts w:hint="eastAsia" w:ascii="宋体" w:hAnsi="宋体" w:eastAsia="宋体" w:cs="宋体"/>
                <w:color w:val="000000"/>
                <w:kern w:val="0"/>
                <w:sz w:val="24"/>
                <w:szCs w:val="24"/>
                <w:lang w:eastAsia="zh-CN"/>
              </w:rPr>
              <w:t>。</w:t>
            </w:r>
          </w:p>
          <w:p w14:paraId="5427B674">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.信噪比≥85dBA</w:t>
            </w:r>
            <w:r>
              <w:rPr>
                <w:rFonts w:hint="eastAsia" w:ascii="宋体" w:hAnsi="宋体" w:eastAsia="宋体" w:cs="宋体"/>
                <w:color w:val="000000"/>
                <w:kern w:val="0"/>
                <w:sz w:val="24"/>
                <w:szCs w:val="24"/>
                <w:lang w:eastAsia="zh-CN"/>
              </w:rPr>
              <w:t>。</w:t>
            </w:r>
          </w:p>
          <w:p w14:paraId="31B7DB12">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.内置可充锂电池，支持连续使用时间≥6小时</w:t>
            </w:r>
            <w:r>
              <w:rPr>
                <w:rFonts w:hint="eastAsia" w:ascii="宋体" w:hAnsi="宋体" w:eastAsia="宋体" w:cs="宋体"/>
                <w:color w:val="000000"/>
                <w:kern w:val="0"/>
                <w:sz w:val="24"/>
                <w:szCs w:val="24"/>
                <w:lang w:eastAsia="zh-CN"/>
              </w:rPr>
              <w:t>。</w:t>
            </w:r>
          </w:p>
        </w:tc>
      </w:tr>
      <w:tr w14:paraId="632B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5FD48D64">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624" w:type="pct"/>
            <w:shd w:val="clear" w:color="auto" w:fill="auto"/>
            <w:vAlign w:val="center"/>
          </w:tcPr>
          <w:p w14:paraId="45556B30">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调音台</w:t>
            </w:r>
          </w:p>
        </w:tc>
        <w:tc>
          <w:tcPr>
            <w:tcW w:w="439" w:type="pct"/>
            <w:shd w:val="clear" w:color="auto" w:fill="auto"/>
            <w:noWrap/>
            <w:vAlign w:val="center"/>
          </w:tcPr>
          <w:p w14:paraId="6A9C3838">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433" w:type="pct"/>
            <w:shd w:val="clear" w:color="auto" w:fill="auto"/>
            <w:noWrap/>
            <w:vAlign w:val="center"/>
          </w:tcPr>
          <w:p w14:paraId="32B19B92">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台</w:t>
            </w:r>
          </w:p>
        </w:tc>
        <w:tc>
          <w:tcPr>
            <w:tcW w:w="3252" w:type="pct"/>
            <w:shd w:val="clear" w:color="auto" w:fill="auto"/>
            <w:vAlign w:val="center"/>
          </w:tcPr>
          <w:p w14:paraId="566523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1.通道配置</w:t>
            </w:r>
          </w:p>
          <w:p w14:paraId="4D94DF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1.1输入通道：8 路单声道麦克风/线路输入。</w:t>
            </w:r>
          </w:p>
          <w:p w14:paraId="39833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1.2立体声通道：2 组立体声输入。</w:t>
            </w:r>
          </w:p>
          <w:p w14:paraId="792F3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1.3输出通道：主左右声道、编组输出、辅助输出、监听、耳机输出。</w:t>
            </w:r>
          </w:p>
          <w:p w14:paraId="449CE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1.4效果通道：内置数字混响效果。</w:t>
            </w:r>
          </w:p>
          <w:p w14:paraId="7D34D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2.音频指标</w:t>
            </w:r>
          </w:p>
          <w:p w14:paraId="0F2C4D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2.1频率响应：20Hz～20kHz ±1dB。</w:t>
            </w:r>
          </w:p>
          <w:p w14:paraId="5A12D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2.2总谐波失真：≤0.03%。</w:t>
            </w:r>
          </w:p>
          <w:p w14:paraId="1543A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2.3信噪比：≥90dB。</w:t>
            </w:r>
          </w:p>
          <w:p w14:paraId="340AC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2.4动态范围：≥100dB。</w:t>
            </w:r>
          </w:p>
          <w:p w14:paraId="5832F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3.输入参数</w:t>
            </w:r>
          </w:p>
          <w:p w14:paraId="7DC09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3.1麦克风输入：</w:t>
            </w:r>
          </w:p>
          <w:p w14:paraId="4F245C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3.1.1接口：卡侬母头 XLR。</w:t>
            </w:r>
          </w:p>
          <w:p w14:paraId="737D70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3.1.2阻抗：2.4kΩ。</w:t>
            </w:r>
          </w:p>
          <w:p w14:paraId="254D6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3.1.3最大增益：+60dB。</w:t>
            </w:r>
          </w:p>
          <w:p w14:paraId="20652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3.1.4幻象电源：+48V 全局开关。</w:t>
            </w:r>
          </w:p>
          <w:p w14:paraId="4A809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3.2线路输入：</w:t>
            </w:r>
          </w:p>
          <w:p w14:paraId="4DDF0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3.2.1接口：6.35mm 大二芯。</w:t>
            </w:r>
          </w:p>
          <w:p w14:paraId="06BEA3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3.2.2阻抗：10kΩ。</w:t>
            </w:r>
          </w:p>
          <w:p w14:paraId="67444F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3.23增益范围：-20dB~+20dB。</w:t>
            </w:r>
          </w:p>
          <w:p w14:paraId="0C09D6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4.均衡调节</w:t>
            </w:r>
          </w:p>
          <w:p w14:paraId="6D8707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color w:val="auto"/>
                <w:sz w:val="24"/>
                <w:lang w:val="en-US" w:eastAsia="zh-CN"/>
              </w:rPr>
            </w:pPr>
            <w:r>
              <w:rPr>
                <w:rFonts w:hint="eastAsia" w:ascii="宋体" w:hAnsi="宋体" w:eastAsia="宋体" w:cs="宋体"/>
                <w:sz w:val="24"/>
                <w:lang w:val="en-US" w:eastAsia="zh-CN"/>
              </w:rPr>
              <w:t>4.1三段均衡高</w:t>
            </w:r>
            <w:r>
              <w:rPr>
                <w:rFonts w:hint="eastAsia" w:ascii="宋体" w:hAnsi="宋体" w:eastAsia="宋体" w:cs="宋体"/>
                <w:color w:val="auto"/>
                <w:sz w:val="24"/>
                <w:lang w:val="en-US" w:eastAsia="zh-CN"/>
              </w:rPr>
              <w:t>音 HIGH：±15dB 12kHz；中音 MID：±15dB 2.5kHz；低音 LOW：±15dB 80Hz。</w:t>
            </w:r>
          </w:p>
          <w:p w14:paraId="1EEA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4.2每路</w:t>
            </w:r>
            <w:r>
              <w:rPr>
                <w:rFonts w:hint="eastAsia" w:ascii="宋体" w:hAnsi="宋体" w:cs="宋体"/>
                <w:color w:val="auto"/>
                <w:sz w:val="24"/>
                <w:lang w:val="en-US" w:eastAsia="zh-CN"/>
              </w:rPr>
              <w:t>配备三段EQ调节</w:t>
            </w:r>
            <w:r>
              <w:rPr>
                <w:rFonts w:hint="eastAsia" w:ascii="宋体" w:hAnsi="宋体" w:eastAsia="宋体" w:cs="宋体"/>
                <w:color w:val="auto"/>
                <w:sz w:val="24"/>
                <w:lang w:val="en-US" w:eastAsia="zh-CN"/>
              </w:rPr>
              <w:t>。</w:t>
            </w:r>
          </w:p>
          <w:p w14:paraId="015C0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5.功能控制</w:t>
            </w:r>
          </w:p>
          <w:p w14:paraId="325BF7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5.1每路：增益、均衡、声像、静音、独奏、推子。</w:t>
            </w:r>
          </w:p>
          <w:p w14:paraId="199BE9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5.2内置DSP 数字效果：混响、延时、合唱等。</w:t>
            </w:r>
          </w:p>
          <w:p w14:paraId="40E69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5.3辅助发送 AUX1/AUX2。</w:t>
            </w:r>
          </w:p>
          <w:p w14:paraId="2C7E60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5.4编组 GROUP1/2。</w:t>
            </w:r>
          </w:p>
          <w:p w14:paraId="2C1103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5.5主音量推子。</w:t>
            </w:r>
          </w:p>
          <w:p w14:paraId="007CBC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6.输出参数</w:t>
            </w:r>
          </w:p>
          <w:p w14:paraId="50F28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6.1主输出：6.35/卡侬平衡输出。</w:t>
            </w:r>
          </w:p>
          <w:p w14:paraId="4ADBB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6.2监听输出、耳机输出：6.35 接口。</w:t>
            </w:r>
          </w:p>
          <w:p w14:paraId="0132A5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6.3输出阻抗：150Ω。</w:t>
            </w:r>
          </w:p>
        </w:tc>
      </w:tr>
      <w:tr w14:paraId="3E29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534AD8C3">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624" w:type="pct"/>
            <w:shd w:val="clear" w:color="auto" w:fill="auto"/>
            <w:vAlign w:val="center"/>
          </w:tcPr>
          <w:p w14:paraId="44CFF45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扩音音箱</w:t>
            </w:r>
          </w:p>
        </w:tc>
        <w:tc>
          <w:tcPr>
            <w:tcW w:w="439" w:type="pct"/>
            <w:shd w:val="clear" w:color="auto" w:fill="auto"/>
            <w:noWrap/>
            <w:vAlign w:val="center"/>
          </w:tcPr>
          <w:p w14:paraId="70FDBEA4">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433" w:type="pct"/>
            <w:shd w:val="clear" w:color="auto" w:fill="auto"/>
            <w:noWrap/>
            <w:vAlign w:val="center"/>
          </w:tcPr>
          <w:p w14:paraId="6FE9FDB4">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组</w:t>
            </w:r>
          </w:p>
        </w:tc>
        <w:tc>
          <w:tcPr>
            <w:tcW w:w="3252" w:type="pct"/>
            <w:shd w:val="clear" w:color="auto" w:fill="auto"/>
            <w:vAlign w:val="center"/>
          </w:tcPr>
          <w:p w14:paraId="1CA803FA">
            <w:pPr>
              <w:pageBreakBefore w:val="0"/>
              <w:widowControl/>
              <w:numPr>
                <w:ilvl w:val="-1"/>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频率响应</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50Hz-16KHz</w:t>
            </w:r>
            <w:r>
              <w:rPr>
                <w:rFonts w:hint="eastAsia" w:ascii="宋体" w:hAnsi="宋体" w:eastAsia="宋体" w:cs="宋体"/>
                <w:color w:val="000000"/>
                <w:kern w:val="0"/>
                <w:sz w:val="24"/>
                <w:szCs w:val="24"/>
                <w:lang w:eastAsia="zh-CN"/>
              </w:rPr>
              <w:t>。</w:t>
            </w:r>
          </w:p>
          <w:p w14:paraId="25BD965D">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i w:val="0"/>
                <w:iCs w:val="0"/>
                <w:caps w:val="0"/>
                <w:color w:val="333333"/>
                <w:spacing w:val="0"/>
                <w:sz w:val="24"/>
                <w:szCs w:val="24"/>
                <w:shd w:val="clear" w:fill="FFFFFF"/>
              </w:rPr>
              <w:t>功率</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cs="宋体"/>
                <w:i w:val="0"/>
                <w:iCs w:val="0"/>
                <w:caps w:val="0"/>
                <w:color w:val="333333"/>
                <w:spacing w:val="0"/>
                <w:sz w:val="24"/>
                <w:szCs w:val="24"/>
                <w:shd w:val="clear" w:fill="FFFFFF"/>
                <w:lang w:val="en-US" w:eastAsia="zh-CN"/>
              </w:rPr>
              <w:t>300</w:t>
            </w:r>
            <w:r>
              <w:rPr>
                <w:rFonts w:hint="eastAsia" w:ascii="宋体" w:hAnsi="宋体" w:eastAsia="宋体" w:cs="宋体"/>
                <w:i w:val="0"/>
                <w:iCs w:val="0"/>
                <w:caps w:val="0"/>
                <w:color w:val="333333"/>
                <w:spacing w:val="0"/>
                <w:sz w:val="24"/>
                <w:szCs w:val="24"/>
                <w:shd w:val="clear" w:fill="FFFFFF"/>
              </w:rPr>
              <w:t>W</w:t>
            </w:r>
            <w:r>
              <w:rPr>
                <w:rFonts w:hint="eastAsia" w:ascii="宋体" w:hAnsi="宋体" w:eastAsia="宋体" w:cs="宋体"/>
                <w:i w:val="0"/>
                <w:iCs w:val="0"/>
                <w:caps w:val="0"/>
                <w:color w:val="333333"/>
                <w:spacing w:val="0"/>
                <w:sz w:val="24"/>
                <w:szCs w:val="24"/>
                <w:shd w:val="clear" w:fill="FFFFFF"/>
                <w:lang w:val="en-US" w:eastAsia="zh-CN"/>
              </w:rPr>
              <w:t>及以上</w:t>
            </w:r>
            <w:r>
              <w:rPr>
                <w:rFonts w:hint="eastAsia" w:ascii="宋体" w:hAnsi="宋体" w:eastAsia="宋体" w:cs="宋体"/>
                <w:color w:val="000000"/>
                <w:kern w:val="0"/>
                <w:sz w:val="24"/>
                <w:szCs w:val="24"/>
                <w:lang w:eastAsia="zh-CN"/>
              </w:rPr>
              <w:t>。</w:t>
            </w:r>
          </w:p>
          <w:p w14:paraId="3AD33253">
            <w:pPr>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系统类型：</w:t>
            </w:r>
            <w:r>
              <w:rPr>
                <w:rFonts w:hint="eastAsia" w:ascii="宋体" w:hAnsi="宋体" w:eastAsia="宋体" w:cs="宋体"/>
                <w:color w:val="000000"/>
                <w:kern w:val="0"/>
                <w:sz w:val="24"/>
                <w:szCs w:val="24"/>
                <w:lang w:val="en-US" w:eastAsia="zh-CN"/>
              </w:rPr>
              <w:t>三分频箱体。</w:t>
            </w:r>
          </w:p>
          <w:p w14:paraId="2026FE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b w:val="0"/>
                <w:bCs w:val="0"/>
                <w:color w:val="000000"/>
                <w:sz w:val="24"/>
                <w:szCs w:val="24"/>
                <w:lang w:eastAsia="zh-CN"/>
              </w:rPr>
            </w:pPr>
            <w:r>
              <w:rPr>
                <w:rFonts w:hint="eastAsia" w:ascii="宋体" w:hAnsi="宋体" w:cs="宋体"/>
                <w:sz w:val="24"/>
                <w:lang w:val="en-US" w:eastAsia="zh-CN"/>
              </w:rPr>
              <w:t>4</w:t>
            </w:r>
            <w:r>
              <w:rPr>
                <w:rFonts w:hint="eastAsia" w:ascii="宋体" w:hAnsi="宋体" w:eastAsia="宋体" w:cs="宋体"/>
                <w:sz w:val="24"/>
                <w:lang w:val="en-US" w:eastAsia="zh-CN"/>
              </w:rPr>
              <w:t>.</w:t>
            </w:r>
            <w:r>
              <w:rPr>
                <w:rFonts w:hint="eastAsia" w:ascii="宋体" w:hAnsi="宋体" w:eastAsia="宋体" w:cs="宋体"/>
                <w:color w:val="000000"/>
                <w:sz w:val="24"/>
                <w:szCs w:val="24"/>
              </w:rPr>
              <w:t>最大</w:t>
            </w:r>
            <w:r>
              <w:rPr>
                <w:rFonts w:hint="eastAsia" w:ascii="宋体" w:hAnsi="宋体" w:eastAsia="宋体" w:cs="宋体"/>
                <w:b w:val="0"/>
                <w:bCs w:val="0"/>
                <w:color w:val="000000"/>
                <w:sz w:val="24"/>
                <w:szCs w:val="24"/>
              </w:rPr>
              <w:t>声压：</w:t>
            </w:r>
            <w:r>
              <w:rPr>
                <w:rStyle w:val="26"/>
                <w:rFonts w:hint="eastAsia" w:ascii="宋体" w:hAnsi="宋体" w:eastAsia="宋体" w:cs="宋体"/>
                <w:b w:val="0"/>
                <w:bCs w:val="0"/>
                <w:color w:val="000000"/>
                <w:sz w:val="24"/>
                <w:szCs w:val="24"/>
              </w:rPr>
              <w:t>115~130dB</w:t>
            </w:r>
            <w:r>
              <w:rPr>
                <w:rStyle w:val="26"/>
                <w:rFonts w:hint="eastAsia" w:ascii="宋体" w:hAnsi="宋体" w:eastAsia="宋体" w:cs="宋体"/>
                <w:b w:val="0"/>
                <w:bCs w:val="0"/>
                <w:color w:val="000000"/>
                <w:sz w:val="24"/>
                <w:szCs w:val="24"/>
                <w:lang w:eastAsia="zh-CN"/>
              </w:rPr>
              <w:t>。</w:t>
            </w:r>
          </w:p>
          <w:p w14:paraId="2A6565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rFonts w:hint="eastAsia" w:eastAsia="宋体"/>
                <w:lang w:val="en-US" w:eastAsia="zh-CN"/>
              </w:rPr>
            </w:pPr>
            <w:r>
              <w:rPr>
                <w:rFonts w:hint="eastAsia" w:ascii="宋体" w:hAnsi="宋体" w:cs="宋体"/>
                <w:b w:val="0"/>
                <w:bCs w:val="0"/>
                <w:sz w:val="24"/>
                <w:lang w:val="en-US" w:eastAsia="zh-CN"/>
              </w:rPr>
              <w:t>5</w:t>
            </w:r>
            <w:r>
              <w:rPr>
                <w:rFonts w:hint="eastAsia" w:ascii="宋体" w:hAnsi="宋体" w:eastAsia="宋体" w:cs="宋体"/>
                <w:b w:val="0"/>
                <w:bCs w:val="0"/>
                <w:sz w:val="24"/>
                <w:lang w:val="en-US" w:eastAsia="zh-CN"/>
              </w:rPr>
              <w:t>.</w:t>
            </w:r>
            <w:r>
              <w:rPr>
                <w:rFonts w:hint="eastAsia" w:ascii="宋体" w:hAnsi="宋体" w:eastAsia="宋体" w:cs="宋体"/>
                <w:b w:val="0"/>
                <w:bCs w:val="0"/>
                <w:color w:val="000000"/>
                <w:sz w:val="24"/>
                <w:szCs w:val="24"/>
              </w:rPr>
              <w:t>覆盖角度：水平</w:t>
            </w:r>
            <w:r>
              <w:rPr>
                <w:rStyle w:val="26"/>
                <w:rFonts w:hint="eastAsia" w:ascii="宋体" w:hAnsi="宋体" w:eastAsia="宋体" w:cs="宋体"/>
                <w:b w:val="0"/>
                <w:bCs w:val="0"/>
                <w:color w:val="000000"/>
                <w:sz w:val="24"/>
                <w:szCs w:val="24"/>
              </w:rPr>
              <w:t>90°</w:t>
            </w:r>
            <w:r>
              <w:rPr>
                <w:rFonts w:hint="eastAsia" w:ascii="宋体" w:hAnsi="宋体" w:eastAsia="宋体" w:cs="宋体"/>
                <w:b w:val="0"/>
                <w:bCs w:val="0"/>
                <w:color w:val="000000"/>
                <w:sz w:val="24"/>
                <w:szCs w:val="24"/>
              </w:rPr>
              <w:t>垂直</w:t>
            </w:r>
            <w:r>
              <w:rPr>
                <w:rStyle w:val="26"/>
                <w:rFonts w:hint="eastAsia" w:ascii="宋体" w:hAnsi="宋体" w:eastAsia="宋体" w:cs="宋体"/>
                <w:b w:val="0"/>
                <w:bCs w:val="0"/>
                <w:color w:val="000000"/>
                <w:sz w:val="24"/>
                <w:szCs w:val="24"/>
              </w:rPr>
              <w:t>60°</w:t>
            </w:r>
            <w:r>
              <w:rPr>
                <w:rStyle w:val="26"/>
                <w:rFonts w:hint="eastAsia" w:ascii="宋体" w:hAnsi="宋体" w:eastAsia="宋体" w:cs="宋体"/>
                <w:b w:val="0"/>
                <w:bCs w:val="0"/>
                <w:color w:val="000000"/>
                <w:sz w:val="24"/>
                <w:szCs w:val="24"/>
                <w:lang w:eastAsia="zh-CN"/>
              </w:rPr>
              <w:t>。</w:t>
            </w:r>
          </w:p>
        </w:tc>
      </w:tr>
      <w:tr w14:paraId="42D4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48F839C3">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14</w:t>
            </w:r>
          </w:p>
        </w:tc>
        <w:tc>
          <w:tcPr>
            <w:tcW w:w="624" w:type="pct"/>
            <w:shd w:val="clear" w:color="auto" w:fill="auto"/>
            <w:vAlign w:val="center"/>
          </w:tcPr>
          <w:p w14:paraId="4704C93C">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聚合网络</w:t>
            </w:r>
          </w:p>
        </w:tc>
        <w:tc>
          <w:tcPr>
            <w:tcW w:w="439" w:type="pct"/>
            <w:shd w:val="clear" w:color="auto" w:fill="auto"/>
            <w:noWrap/>
            <w:vAlign w:val="center"/>
          </w:tcPr>
          <w:p w14:paraId="599958A8">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433" w:type="pct"/>
            <w:shd w:val="clear" w:color="auto" w:fill="auto"/>
            <w:noWrap/>
            <w:vAlign w:val="center"/>
          </w:tcPr>
          <w:p w14:paraId="63D1B24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组</w:t>
            </w:r>
          </w:p>
        </w:tc>
        <w:tc>
          <w:tcPr>
            <w:tcW w:w="3252" w:type="pct"/>
            <w:shd w:val="clear" w:color="auto" w:fill="auto"/>
            <w:vAlign w:val="center"/>
          </w:tcPr>
          <w:p w14:paraId="6FE357F0">
            <w:pPr>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szCs w:val="24"/>
                <w:lang w:val="en-US" w:eastAsia="zh-CN"/>
              </w:rPr>
            </w:pPr>
            <w:r>
              <w:rPr>
                <w:rFonts w:hint="eastAsia" w:ascii="宋体" w:hAnsi="宋体" w:cs="宋体"/>
                <w:color w:val="000000"/>
                <w:kern w:val="0"/>
                <w:sz w:val="24"/>
                <w:szCs w:val="24"/>
                <w:lang w:val="en-US" w:eastAsia="zh-CN"/>
              </w:rPr>
              <w:t>1.将校园网、移</w:t>
            </w:r>
            <w:r>
              <w:rPr>
                <w:rFonts w:hint="eastAsia" w:ascii="宋体" w:hAnsi="宋体" w:cs="宋体"/>
                <w:color w:val="auto"/>
                <w:kern w:val="0"/>
                <w:sz w:val="24"/>
                <w:szCs w:val="24"/>
                <w:lang w:val="en-US" w:eastAsia="zh-CN"/>
              </w:rPr>
              <w:t>动、联通、电信四网聚合为统一网络。</w:t>
            </w:r>
          </w:p>
          <w:p w14:paraId="3EDC76EA">
            <w:pPr>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cs="宋体"/>
                <w:color w:val="auto"/>
                <w:kern w:val="0"/>
                <w:sz w:val="24"/>
                <w:szCs w:val="24"/>
                <w:lang w:val="en-US" w:eastAsia="zh-CN"/>
              </w:rPr>
              <w:t>2.实际上行速率不低于500</w:t>
            </w:r>
            <w:r>
              <w:rPr>
                <w:rFonts w:ascii="宋体" w:hAnsi="宋体" w:eastAsia="宋体" w:cs="宋体"/>
                <w:color w:val="auto"/>
                <w:sz w:val="24"/>
                <w:szCs w:val="24"/>
              </w:rPr>
              <w:t>Mbps</w:t>
            </w:r>
            <w:r>
              <w:rPr>
                <w:rFonts w:hint="eastAsia" w:ascii="宋体" w:hAnsi="宋体" w:cs="宋体"/>
                <w:color w:val="auto"/>
                <w:sz w:val="24"/>
                <w:szCs w:val="24"/>
                <w:lang w:eastAsia="zh-CN"/>
              </w:rPr>
              <w:t>上</w:t>
            </w:r>
            <w:r>
              <w:rPr>
                <w:rFonts w:hint="eastAsia" w:ascii="宋体" w:hAnsi="宋体" w:cs="宋体"/>
                <w:color w:val="auto"/>
                <w:kern w:val="0"/>
                <w:sz w:val="24"/>
                <w:szCs w:val="24"/>
                <w:lang w:val="en-US" w:eastAsia="zh-CN"/>
              </w:rPr>
              <w:t>行速度</w:t>
            </w:r>
            <w:r>
              <w:rPr>
                <w:rFonts w:hint="eastAsia" w:ascii="宋体" w:hAnsi="宋体" w:cs="宋体"/>
                <w:color w:val="000000"/>
                <w:kern w:val="0"/>
                <w:sz w:val="24"/>
                <w:szCs w:val="24"/>
                <w:lang w:val="en-US" w:eastAsia="zh-CN"/>
              </w:rPr>
              <w:t>。</w:t>
            </w:r>
          </w:p>
          <w:p w14:paraId="4C8024A5">
            <w:pPr>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cs="宋体"/>
                <w:color w:val="000000"/>
                <w:kern w:val="0"/>
                <w:sz w:val="24"/>
                <w:szCs w:val="24"/>
                <w:lang w:val="en-US" w:eastAsia="zh-CN"/>
              </w:rPr>
              <w:t>3.提供独立的聚合服务器，保障网络稳定性。</w:t>
            </w:r>
          </w:p>
        </w:tc>
      </w:tr>
      <w:tr w14:paraId="58B7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7CB7346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5</w:t>
            </w:r>
          </w:p>
        </w:tc>
        <w:tc>
          <w:tcPr>
            <w:tcW w:w="624" w:type="pct"/>
            <w:shd w:val="clear" w:color="auto" w:fill="auto"/>
            <w:vAlign w:val="center"/>
          </w:tcPr>
          <w:p w14:paraId="74ABE20F">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充电座</w:t>
            </w:r>
          </w:p>
        </w:tc>
        <w:tc>
          <w:tcPr>
            <w:tcW w:w="439" w:type="pct"/>
            <w:shd w:val="clear" w:color="auto" w:fill="auto"/>
            <w:noWrap/>
            <w:vAlign w:val="center"/>
          </w:tcPr>
          <w:p w14:paraId="394A822A">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26</w:t>
            </w:r>
          </w:p>
        </w:tc>
        <w:tc>
          <w:tcPr>
            <w:tcW w:w="433" w:type="pct"/>
            <w:shd w:val="clear" w:color="auto" w:fill="auto"/>
            <w:noWrap/>
            <w:vAlign w:val="center"/>
          </w:tcPr>
          <w:p w14:paraId="455D7B02">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个</w:t>
            </w:r>
          </w:p>
        </w:tc>
        <w:tc>
          <w:tcPr>
            <w:tcW w:w="3252" w:type="pct"/>
            <w:shd w:val="clear" w:color="auto" w:fill="auto"/>
            <w:vAlign w:val="center"/>
          </w:tcPr>
          <w:p w14:paraId="0978FCD4">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1.支持1支红外无线麦克风进行充电</w:t>
            </w:r>
            <w:r>
              <w:rPr>
                <w:rFonts w:hint="eastAsia" w:ascii="宋体" w:hAnsi="宋体" w:eastAsia="宋体" w:cs="宋体"/>
                <w:color w:val="000000"/>
                <w:kern w:val="0"/>
                <w:sz w:val="24"/>
                <w:szCs w:val="24"/>
                <w:lang w:eastAsia="zh-CN"/>
              </w:rPr>
              <w:t>。</w:t>
            </w:r>
          </w:p>
          <w:p w14:paraId="57B81C1E">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2.具备过热、过载和过流保护</w:t>
            </w:r>
            <w:r>
              <w:rPr>
                <w:rFonts w:hint="eastAsia" w:ascii="宋体" w:hAnsi="宋体" w:eastAsia="宋体" w:cs="宋体"/>
                <w:color w:val="000000"/>
                <w:kern w:val="0"/>
                <w:sz w:val="24"/>
                <w:szCs w:val="24"/>
                <w:lang w:eastAsia="zh-CN"/>
              </w:rPr>
              <w:t>。</w:t>
            </w:r>
          </w:p>
          <w:p w14:paraId="2351AEDF">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3.充电指示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可根据充电指示灯判断充电情况</w:t>
            </w:r>
            <w:r>
              <w:rPr>
                <w:rFonts w:hint="eastAsia" w:ascii="宋体" w:hAnsi="宋体" w:eastAsia="宋体" w:cs="宋体"/>
                <w:color w:val="000000"/>
                <w:kern w:val="0"/>
                <w:sz w:val="24"/>
                <w:szCs w:val="24"/>
                <w:lang w:eastAsia="zh-CN"/>
              </w:rPr>
              <w:t>。</w:t>
            </w:r>
          </w:p>
          <w:p w14:paraId="0EEC9A19">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电池识别保护：能自动识别是否是充电电池，检测到非充电电池会自动断电保护。</w:t>
            </w:r>
          </w:p>
        </w:tc>
      </w:tr>
      <w:tr w14:paraId="6BB8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70DDE67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6</w:t>
            </w:r>
          </w:p>
        </w:tc>
        <w:tc>
          <w:tcPr>
            <w:tcW w:w="624" w:type="pct"/>
            <w:shd w:val="clear" w:color="auto" w:fill="auto"/>
            <w:noWrap/>
            <w:vAlign w:val="center"/>
          </w:tcPr>
          <w:p w14:paraId="2D80F5C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各类线材</w:t>
            </w:r>
          </w:p>
        </w:tc>
        <w:tc>
          <w:tcPr>
            <w:tcW w:w="439" w:type="pct"/>
            <w:shd w:val="clear" w:color="auto" w:fill="auto"/>
            <w:noWrap/>
            <w:vAlign w:val="center"/>
          </w:tcPr>
          <w:p w14:paraId="62C90985">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1300</w:t>
            </w:r>
          </w:p>
        </w:tc>
        <w:tc>
          <w:tcPr>
            <w:tcW w:w="433" w:type="pct"/>
            <w:shd w:val="clear" w:color="auto" w:fill="auto"/>
            <w:noWrap/>
            <w:vAlign w:val="center"/>
          </w:tcPr>
          <w:p w14:paraId="21D08FD3">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3252" w:type="pct"/>
            <w:shd w:val="clear" w:color="auto" w:fill="auto"/>
            <w:noWrap/>
            <w:vAlign w:val="center"/>
          </w:tcPr>
          <w:p w14:paraId="4A25F8BD">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75-5工程SDI线、HDMI线、电源线、非屏蔽6类网线、</w:t>
            </w:r>
            <w:r>
              <w:rPr>
                <w:rFonts w:hint="eastAsia" w:ascii="宋体" w:hAnsi="宋体" w:eastAsia="宋体" w:cs="宋体"/>
                <w:kern w:val="0"/>
                <w:sz w:val="24"/>
                <w:szCs w:val="24"/>
              </w:rPr>
              <w:t>96P电话线、2*150芯音频线、卡龙音频线等</w:t>
            </w:r>
            <w:r>
              <w:rPr>
                <w:rFonts w:hint="eastAsia" w:ascii="宋体" w:hAnsi="宋体" w:eastAsia="宋体" w:cs="宋体"/>
                <w:kern w:val="0"/>
                <w:sz w:val="24"/>
                <w:szCs w:val="24"/>
                <w:lang w:eastAsia="zh-CN"/>
              </w:rPr>
              <w:t>。</w:t>
            </w:r>
          </w:p>
        </w:tc>
      </w:tr>
      <w:tr w14:paraId="6B86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4C42697F">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7</w:t>
            </w:r>
          </w:p>
        </w:tc>
        <w:tc>
          <w:tcPr>
            <w:tcW w:w="624" w:type="pct"/>
            <w:shd w:val="clear" w:color="auto" w:fill="auto"/>
            <w:noWrap/>
            <w:vAlign w:val="center"/>
          </w:tcPr>
          <w:p w14:paraId="7D72A90B">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设备拆除及恢复</w:t>
            </w:r>
          </w:p>
        </w:tc>
        <w:tc>
          <w:tcPr>
            <w:tcW w:w="439" w:type="pct"/>
            <w:shd w:val="clear" w:color="auto" w:fill="auto"/>
            <w:noWrap/>
            <w:vAlign w:val="center"/>
          </w:tcPr>
          <w:p w14:paraId="6C1F677F">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w:t>
            </w:r>
          </w:p>
        </w:tc>
        <w:tc>
          <w:tcPr>
            <w:tcW w:w="433" w:type="pct"/>
            <w:shd w:val="clear" w:color="auto" w:fill="auto"/>
            <w:noWrap/>
            <w:vAlign w:val="center"/>
          </w:tcPr>
          <w:p w14:paraId="3E3DF11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3252" w:type="pct"/>
            <w:shd w:val="clear" w:color="auto" w:fill="auto"/>
            <w:vAlign w:val="center"/>
          </w:tcPr>
          <w:p w14:paraId="62824C73">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比赛结束后将教室内设备拆除，内容包括但不限于录播系统、扩声系统和线材等。</w:t>
            </w:r>
          </w:p>
        </w:tc>
      </w:tr>
      <w:tr w14:paraId="1F64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9" w:type="pct"/>
            <w:shd w:val="clear" w:color="auto" w:fill="auto"/>
            <w:vAlign w:val="center"/>
          </w:tcPr>
          <w:p w14:paraId="6CA85C7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8</w:t>
            </w:r>
          </w:p>
        </w:tc>
        <w:tc>
          <w:tcPr>
            <w:tcW w:w="624" w:type="pct"/>
            <w:shd w:val="clear" w:color="auto" w:fill="auto"/>
            <w:noWrap/>
            <w:vAlign w:val="center"/>
          </w:tcPr>
          <w:p w14:paraId="343DAD6A">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其他服务</w:t>
            </w:r>
          </w:p>
        </w:tc>
        <w:tc>
          <w:tcPr>
            <w:tcW w:w="439" w:type="pct"/>
            <w:shd w:val="clear" w:color="auto" w:fill="auto"/>
            <w:noWrap/>
            <w:vAlign w:val="center"/>
          </w:tcPr>
          <w:p w14:paraId="767A790C">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w:t>
            </w:r>
          </w:p>
        </w:tc>
        <w:tc>
          <w:tcPr>
            <w:tcW w:w="433" w:type="pct"/>
            <w:shd w:val="clear" w:color="auto" w:fill="auto"/>
            <w:noWrap/>
            <w:vAlign w:val="center"/>
          </w:tcPr>
          <w:p w14:paraId="5219BBA5">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3252" w:type="pct"/>
            <w:shd w:val="clear" w:color="auto" w:fill="auto"/>
            <w:vAlign w:val="center"/>
          </w:tcPr>
          <w:p w14:paraId="1DB3C991">
            <w:pPr>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包含设备安装、调试及各类配件辅材</w:t>
            </w:r>
            <w:r>
              <w:rPr>
                <w:rFonts w:hint="eastAsia" w:ascii="宋体" w:hAnsi="宋体" w:eastAsia="宋体" w:cs="宋体"/>
                <w:color w:val="000000"/>
                <w:kern w:val="0"/>
                <w:sz w:val="24"/>
                <w:szCs w:val="24"/>
                <w:lang w:eastAsia="zh-CN"/>
              </w:rPr>
              <w:t>。</w:t>
            </w:r>
          </w:p>
        </w:tc>
      </w:tr>
    </w:tbl>
    <w:p w14:paraId="53B5C1D2">
      <w:pPr>
        <w:keepNext w:val="0"/>
        <w:keepLines w:val="0"/>
        <w:pageBreakBefore w:val="0"/>
        <w:widowControl w:val="0"/>
        <w:kinsoku/>
        <w:wordWrap/>
        <w:overflowPunct/>
        <w:topLinePunct w:val="0"/>
        <w:autoSpaceDE/>
        <w:autoSpaceDN/>
        <w:bidi w:val="0"/>
        <w:adjustRightInd/>
        <w:snapToGrid/>
        <w:spacing w:line="400" w:lineRule="exact"/>
        <w:ind w:firstLine="481"/>
        <w:textAlignment w:val="auto"/>
        <w:rPr>
          <w:rFonts w:hint="eastAsia" w:ascii="宋体" w:hAnsi="宋体"/>
          <w:b/>
          <w:bCs/>
          <w:sz w:val="24"/>
          <w:szCs w:val="24"/>
          <w:lang w:val="en-US" w:eastAsia="zh-CN"/>
        </w:rPr>
      </w:pPr>
      <w:r>
        <w:rPr>
          <w:rFonts w:hint="eastAsia" w:ascii="宋体" w:hAnsi="宋体"/>
          <w:b/>
          <w:bCs/>
          <w:sz w:val="24"/>
          <w:szCs w:val="24"/>
          <w:lang w:val="en-US" w:eastAsia="zh-CN"/>
        </w:rPr>
        <w:t>2.人员要求</w:t>
      </w:r>
    </w:p>
    <w:p w14:paraId="4F7D9299">
      <w:pPr>
        <w:pStyle w:val="3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成交供应商须组建专业执行团队开展相关事宜，包括但不限于项目总对接负责</w:t>
      </w:r>
      <w:r>
        <w:rPr>
          <w:rFonts w:hint="eastAsia" w:ascii="宋体" w:hAnsi="宋体" w:eastAsia="宋体" w:cs="宋体"/>
          <w:color w:val="auto"/>
          <w:sz w:val="24"/>
          <w:szCs w:val="24"/>
          <w:lang w:val="en-US" w:eastAsia="zh-CN"/>
        </w:rPr>
        <w:t>人1名、</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lang w:val="en-US" w:eastAsia="zh-CN"/>
        </w:rPr>
        <w:t>名摄像师、</w:t>
      </w:r>
      <w:r>
        <w:rPr>
          <w:rFonts w:ascii="宋体" w:hAnsi="宋体" w:eastAsia="宋体" w:cs="宋体"/>
          <w:color w:val="auto"/>
          <w:sz w:val="24"/>
          <w:szCs w:val="24"/>
        </w:rPr>
        <w:t>1名直播后台运营、</w:t>
      </w:r>
      <w:r>
        <w:rPr>
          <w:rFonts w:hint="eastAsia" w:ascii="宋体" w:hAnsi="宋体" w:eastAsia="宋体" w:cs="宋体"/>
          <w:color w:val="auto"/>
          <w:sz w:val="24"/>
          <w:szCs w:val="24"/>
          <w:lang w:val="en-US" w:eastAsia="zh-CN"/>
        </w:rPr>
        <w:t>现场执行人员2名等。团队须负责流程管控、环节衔接、人员</w:t>
      </w:r>
      <w:r>
        <w:rPr>
          <w:rFonts w:hint="eastAsia" w:ascii="宋体" w:hAnsi="宋体" w:eastAsia="宋体" w:cs="宋体"/>
          <w:sz w:val="24"/>
          <w:szCs w:val="24"/>
          <w:lang w:val="en-US" w:eastAsia="zh-CN"/>
        </w:rPr>
        <w:t>统筹、音视频联动、现场秩序把控、应急处置等全流程执行工作，确保各环节有序推进、无缝衔接、圆满呈现。</w:t>
      </w:r>
    </w:p>
    <w:p w14:paraId="0C4BE25D">
      <w:pPr>
        <w:spacing w:line="400" w:lineRule="exact"/>
        <w:ind w:firstLine="481"/>
        <w:rPr>
          <w:rFonts w:hint="eastAsia" w:ascii="宋体" w:hAnsi="宋体"/>
          <w:b/>
          <w:bCs/>
          <w:sz w:val="24"/>
          <w:szCs w:val="24"/>
          <w:lang w:val="en-US" w:eastAsia="zh-CN"/>
        </w:rPr>
      </w:pPr>
      <w:r>
        <w:rPr>
          <w:rFonts w:hint="eastAsia" w:ascii="宋体" w:hAnsi="宋体"/>
          <w:b/>
          <w:bCs/>
          <w:sz w:val="24"/>
          <w:szCs w:val="24"/>
          <w:lang w:val="en-US" w:eastAsia="zh-CN"/>
        </w:rPr>
        <w:t>3.存档要求</w:t>
      </w:r>
    </w:p>
    <w:p w14:paraId="4018D45F">
      <w:pPr>
        <w:pStyle w:val="30"/>
        <w:spacing w:line="400" w:lineRule="exact"/>
        <w:rPr>
          <w:rFonts w:hint="default"/>
          <w:lang w:val="en-US" w:eastAsia="zh-CN"/>
        </w:rPr>
      </w:pPr>
      <w:r>
        <w:rPr>
          <w:rFonts w:hint="eastAsia" w:ascii="宋体" w:hAnsi="宋体" w:cs="宋体"/>
          <w:b w:val="0"/>
          <w:bCs w:val="0"/>
          <w:sz w:val="24"/>
          <w:szCs w:val="24"/>
        </w:rPr>
        <w:t>项目全部原始资料及数据整理归档后，存储至移动硬盘移交采购人。</w:t>
      </w:r>
    </w:p>
    <w:p w14:paraId="5A8DD053">
      <w:pPr>
        <w:spacing w:line="440" w:lineRule="exact"/>
        <w:ind w:firstLine="481"/>
        <w:rPr>
          <w:rFonts w:ascii="宋体" w:hAnsi="宋体"/>
          <w:b/>
          <w:bCs/>
          <w:sz w:val="24"/>
          <w:szCs w:val="24"/>
        </w:rPr>
      </w:pPr>
      <w:r>
        <w:rPr>
          <w:rFonts w:hint="eastAsia" w:ascii="宋体" w:hAnsi="宋体"/>
          <w:b/>
          <w:bCs/>
          <w:sz w:val="24"/>
          <w:szCs w:val="24"/>
        </w:rPr>
        <w:t>（三）商务条件</w:t>
      </w:r>
    </w:p>
    <w:p w14:paraId="4E9E1722">
      <w:pPr>
        <w:spacing w:line="440" w:lineRule="exact"/>
        <w:ind w:firstLine="481"/>
        <w:rPr>
          <w:rFonts w:ascii="宋体" w:hAnsi="宋体"/>
          <w:sz w:val="24"/>
          <w:szCs w:val="24"/>
        </w:rPr>
      </w:pPr>
      <w:r>
        <w:rPr>
          <w:rFonts w:hint="eastAsia" w:ascii="宋体" w:hAnsi="宋体"/>
          <w:sz w:val="24"/>
          <w:szCs w:val="24"/>
        </w:rPr>
        <w:t>1、交付地点：</w:t>
      </w:r>
      <w:r>
        <w:rPr>
          <w:rFonts w:hint="eastAsia" w:ascii="宋体" w:hAnsi="宋体" w:cs="宋体"/>
          <w:sz w:val="24"/>
          <w:szCs w:val="24"/>
        </w:rPr>
        <w:t>福建农林大学指定地点</w:t>
      </w:r>
      <w:r>
        <w:rPr>
          <w:rFonts w:hint="eastAsia" w:ascii="宋体" w:hAnsi="宋体"/>
          <w:sz w:val="24"/>
          <w:szCs w:val="24"/>
        </w:rPr>
        <w:t>。</w:t>
      </w:r>
    </w:p>
    <w:p w14:paraId="1EDE04ED">
      <w:pPr>
        <w:spacing w:line="440" w:lineRule="exact"/>
        <w:ind w:firstLine="481"/>
        <w:rPr>
          <w:rFonts w:ascii="宋体" w:hAnsi="宋体"/>
          <w:color w:val="FF0000"/>
          <w:sz w:val="24"/>
        </w:rPr>
      </w:pPr>
      <w:r>
        <w:rPr>
          <w:rFonts w:hint="eastAsia" w:ascii="宋体" w:hAnsi="宋体"/>
          <w:sz w:val="24"/>
          <w:szCs w:val="24"/>
        </w:rPr>
        <w:t>2、交付时间：</w:t>
      </w:r>
      <w:r>
        <w:rPr>
          <w:rFonts w:ascii="宋体" w:hAnsi="宋体" w:eastAsia="宋体" w:cs="宋体"/>
          <w:sz w:val="24"/>
          <w:szCs w:val="24"/>
        </w:rPr>
        <w:t>自合同签订之日起至赛事</w:t>
      </w:r>
      <w:r>
        <w:rPr>
          <w:rFonts w:ascii="宋体" w:hAnsi="宋体" w:eastAsia="宋体" w:cs="宋体"/>
          <w:color w:val="auto"/>
          <w:sz w:val="24"/>
          <w:szCs w:val="24"/>
        </w:rPr>
        <w:t>完成</w:t>
      </w:r>
      <w:r>
        <w:rPr>
          <w:rFonts w:hint="eastAsia" w:ascii="宋体" w:hAnsi="宋体"/>
          <w:color w:val="auto"/>
          <w:sz w:val="24"/>
        </w:rPr>
        <w:t>。</w:t>
      </w:r>
    </w:p>
    <w:p w14:paraId="5D5F86EB">
      <w:pPr>
        <w:pStyle w:val="22"/>
        <w:spacing w:after="0" w:line="440" w:lineRule="exact"/>
        <w:ind w:left="0" w:leftChars="0" w:firstLine="480"/>
        <w:rPr>
          <w:rFonts w:ascii="宋体" w:hAnsi="宋体"/>
        </w:rPr>
      </w:pPr>
      <w:r>
        <w:rPr>
          <w:rFonts w:hint="eastAsia" w:ascii="宋体" w:hAnsi="宋体"/>
          <w:sz w:val="24"/>
        </w:rPr>
        <w:t>3、交付条件：按照竞价文件要求完成服务，经采购人验收合格完成。</w:t>
      </w:r>
    </w:p>
    <w:p w14:paraId="06AC1D12">
      <w:pPr>
        <w:spacing w:line="440" w:lineRule="exact"/>
        <w:ind w:firstLine="480" w:firstLineChars="200"/>
        <w:rPr>
          <w:rFonts w:ascii="宋体" w:hAnsi="宋体"/>
          <w:sz w:val="24"/>
          <w:szCs w:val="24"/>
        </w:rPr>
      </w:pPr>
      <w:r>
        <w:rPr>
          <w:rFonts w:hint="eastAsia" w:ascii="宋体" w:hAnsi="宋体"/>
          <w:sz w:val="24"/>
          <w:szCs w:val="24"/>
        </w:rPr>
        <w:t>4、履约保证金：</w:t>
      </w:r>
    </w:p>
    <w:p w14:paraId="75DA35D5">
      <w:pPr>
        <w:spacing w:line="440" w:lineRule="exact"/>
        <w:ind w:firstLine="481"/>
        <w:rPr>
          <w:rFonts w:ascii="宋体" w:hAnsi="宋体"/>
          <w:color w:val="auto"/>
          <w:sz w:val="24"/>
          <w:szCs w:val="24"/>
        </w:rPr>
      </w:pPr>
      <w:r>
        <w:rPr>
          <w:rFonts w:hint="eastAsia" w:ascii="宋体" w:hAnsi="宋体"/>
          <w:color w:val="auto"/>
          <w:sz w:val="24"/>
          <w:szCs w:val="24"/>
        </w:rPr>
        <w:t>履约保证金百分比：</w:t>
      </w:r>
      <w:r>
        <w:rPr>
          <w:rFonts w:hint="eastAsia" w:ascii="宋体" w:hAnsi="宋体"/>
          <w:color w:val="auto"/>
          <w:sz w:val="24"/>
          <w:szCs w:val="24"/>
          <w:u w:val="single"/>
          <w:lang w:val="en-US" w:eastAsia="zh-CN"/>
        </w:rPr>
        <w:t xml:space="preserve"> 2 </w:t>
      </w:r>
      <w:r>
        <w:rPr>
          <w:rFonts w:hint="eastAsia" w:ascii="宋体" w:hAnsi="宋体"/>
          <w:color w:val="auto"/>
          <w:sz w:val="24"/>
          <w:szCs w:val="24"/>
        </w:rPr>
        <w:t>%。说明：成交供应商在签订采购合同前应向采购人缴纳合同总金额</w:t>
      </w:r>
      <w:r>
        <w:rPr>
          <w:rFonts w:hint="eastAsia" w:ascii="宋体" w:hAnsi="宋体"/>
          <w:color w:val="auto"/>
          <w:sz w:val="24"/>
          <w:szCs w:val="24"/>
          <w:u w:val="single"/>
          <w:lang w:val="en-US" w:eastAsia="zh-CN"/>
        </w:rPr>
        <w:t xml:space="preserve"> 2 </w:t>
      </w:r>
      <w:r>
        <w:rPr>
          <w:rFonts w:hint="eastAsia" w:ascii="宋体" w:hAnsi="宋体"/>
          <w:color w:val="auto"/>
          <w:sz w:val="24"/>
          <w:szCs w:val="24"/>
        </w:rPr>
        <w:t>%的履约保证金，该履约保证金将在</w:t>
      </w:r>
      <w:r>
        <w:rPr>
          <w:rFonts w:hint="eastAsia" w:ascii="宋体" w:hAnsi="宋体" w:cs="宋体"/>
          <w:color w:val="auto"/>
          <w:sz w:val="24"/>
          <w:szCs w:val="24"/>
        </w:rPr>
        <w:t>项目</w:t>
      </w:r>
      <w:r>
        <w:rPr>
          <w:rFonts w:hint="eastAsia" w:ascii="宋体" w:hAnsi="宋体"/>
          <w:color w:val="auto"/>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7146840C">
      <w:pPr>
        <w:spacing w:line="440" w:lineRule="exact"/>
        <w:ind w:firstLine="481"/>
        <w:rPr>
          <w:rFonts w:hint="eastAsia" w:ascii="宋体" w:hAnsi="宋体"/>
          <w:color w:val="auto"/>
          <w:sz w:val="24"/>
        </w:rPr>
      </w:pPr>
      <w:r>
        <w:rPr>
          <w:rFonts w:hint="eastAsia" w:ascii="宋体" w:hAnsi="宋体"/>
          <w:color w:val="auto"/>
          <w:sz w:val="24"/>
          <w:szCs w:val="24"/>
          <w:lang w:val="en-US" w:eastAsia="zh-CN"/>
        </w:rPr>
        <w:t>5、</w:t>
      </w:r>
      <w:r>
        <w:rPr>
          <w:rFonts w:hint="eastAsia" w:ascii="宋体" w:hAnsi="宋体"/>
          <w:color w:val="auto"/>
          <w:sz w:val="24"/>
          <w:szCs w:val="24"/>
        </w:rPr>
        <w:t>付款方式：</w:t>
      </w:r>
      <w:r>
        <w:rPr>
          <w:rFonts w:hint="eastAsia" w:ascii="宋体" w:hAnsi="宋体"/>
          <w:color w:val="auto"/>
          <w:sz w:val="24"/>
        </w:rPr>
        <w:t>成交供应商按照竞价文件具体技术要求提供服务履约交付，在项目完成验收合格后，采购人一次性支付合同总额的100%。（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14:paraId="14923F0A">
      <w:pPr>
        <w:spacing w:line="440" w:lineRule="exact"/>
        <w:ind w:firstLine="480" w:firstLineChars="200"/>
        <w:jc w:val="left"/>
        <w:rPr>
          <w:rFonts w:ascii="宋体" w:hAnsi="宋体" w:cs="宋体"/>
          <w:color w:val="auto"/>
          <w:sz w:val="24"/>
          <w:szCs w:val="24"/>
        </w:rPr>
      </w:pPr>
      <w:r>
        <w:rPr>
          <w:rFonts w:hint="eastAsia" w:ascii="宋体" w:hAnsi="宋体"/>
          <w:color w:val="auto"/>
          <w:sz w:val="24"/>
          <w:szCs w:val="24"/>
        </w:rPr>
        <w:t xml:space="preserve">6、服务标准：成交供应商所提供的服务必须符合国家、省及行业有关标准和竞价文件要求。成交供应商不按合同约定提交服务所产生的任何费用由成交供应商负责，采购人对由此所引起的变动可以不予确认。 </w:t>
      </w:r>
      <w:r>
        <w:rPr>
          <w:rFonts w:hint="eastAsia" w:ascii="宋体" w:hAnsi="宋体" w:cs="宋体"/>
          <w:color w:val="auto"/>
          <w:sz w:val="24"/>
          <w:szCs w:val="24"/>
        </w:rPr>
        <w:t xml:space="preserve"> </w:t>
      </w:r>
    </w:p>
    <w:p w14:paraId="168B4D15">
      <w:pPr>
        <w:spacing w:line="440" w:lineRule="exact"/>
        <w:ind w:firstLine="481"/>
        <w:rPr>
          <w:rFonts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、验收</w:t>
      </w:r>
    </w:p>
    <w:p w14:paraId="226F8306">
      <w:pPr>
        <w:spacing w:line="440" w:lineRule="exact"/>
        <w:ind w:firstLine="481"/>
        <w:rPr>
          <w:rFonts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.1.1采购人最终用户负责服务的验收。详见竞价文件、成交供应商报价文件。</w:t>
      </w:r>
    </w:p>
    <w:p w14:paraId="1BF0E510">
      <w:pPr>
        <w:spacing w:line="440" w:lineRule="exact"/>
        <w:ind w:firstLine="481"/>
        <w:rPr>
          <w:rFonts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.1.2验收结果经采购人与成交供应商双方确认后，采购人最终用户</w:t>
      </w:r>
      <w:r>
        <w:rPr>
          <w:rFonts w:hint="eastAsia" w:ascii="宋体" w:hAnsi="宋体"/>
          <w:color w:val="auto"/>
          <w:sz w:val="24"/>
          <w:szCs w:val="24"/>
          <w:lang w:val="en-US" w:eastAsia="zh-CN"/>
        </w:rPr>
        <w:t>需</w:t>
      </w:r>
      <w:r>
        <w:rPr>
          <w:rFonts w:hint="eastAsia" w:ascii="宋体" w:hAnsi="宋体"/>
          <w:color w:val="auto"/>
          <w:sz w:val="24"/>
          <w:szCs w:val="24"/>
        </w:rPr>
        <w:t>在验收材料上加盖单位公章</w:t>
      </w:r>
      <w:r>
        <w:rPr>
          <w:rFonts w:hint="eastAsia" w:ascii="宋体" w:hAnsi="宋体"/>
          <w:color w:val="auto"/>
          <w:sz w:val="24"/>
          <w:szCs w:val="24"/>
          <w:lang w:eastAsia="zh-CN"/>
        </w:rPr>
        <w:t>，</w:t>
      </w:r>
      <w:r>
        <w:rPr>
          <w:rFonts w:ascii="Segoe UI" w:hAnsi="Segoe UI" w:eastAsia="Segoe UI" w:cs="Segoe UI"/>
          <w:i w:val="0"/>
          <w:iCs w:val="0"/>
          <w:caps w:val="0"/>
          <w:color w:val="auto"/>
          <w:spacing w:val="0"/>
          <w:sz w:val="24"/>
          <w:szCs w:val="24"/>
          <w:shd w:val="clear" w:fill="FFFFFF"/>
        </w:rPr>
        <w:t>验收</w:t>
      </w:r>
      <w:r>
        <w:rPr>
          <w:rFonts w:hint="eastAsia" w:ascii="Segoe UI" w:hAnsi="Segoe UI" w:eastAsia="宋体" w:cs="Segoe UI"/>
          <w:i w:val="0"/>
          <w:iCs w:val="0"/>
          <w:caps w:val="0"/>
          <w:color w:val="auto"/>
          <w:spacing w:val="0"/>
          <w:sz w:val="24"/>
          <w:szCs w:val="24"/>
          <w:shd w:val="clear" w:fill="FFFFFF"/>
          <w:lang w:val="en-US" w:eastAsia="zh-CN"/>
        </w:rPr>
        <w:t>材料</w:t>
      </w:r>
      <w:r>
        <w:rPr>
          <w:rFonts w:ascii="Segoe UI" w:hAnsi="Segoe UI" w:eastAsia="Segoe UI" w:cs="Segoe UI"/>
          <w:i w:val="0"/>
          <w:iCs w:val="0"/>
          <w:caps w:val="0"/>
          <w:color w:val="auto"/>
          <w:spacing w:val="0"/>
          <w:sz w:val="24"/>
          <w:szCs w:val="24"/>
          <w:shd w:val="clear" w:fill="FFFFFF"/>
        </w:rPr>
        <w:t>由双方分别留存备案。</w:t>
      </w:r>
    </w:p>
    <w:p w14:paraId="59D0871E">
      <w:pPr>
        <w:spacing w:line="440" w:lineRule="exact"/>
        <w:ind w:firstLine="481"/>
        <w:rPr>
          <w:rFonts w:hint="eastAsia" w:ascii="宋体" w:hAnsi="宋体" w:eastAsia="宋体"/>
          <w:color w:val="auto"/>
          <w:sz w:val="24"/>
          <w:szCs w:val="24"/>
          <w:lang w:eastAsia="zh-CN"/>
        </w:rPr>
      </w:pPr>
      <w:r>
        <w:rPr>
          <w:rFonts w:hint="eastAsia" w:ascii="宋体" w:hAnsi="宋体"/>
          <w:color w:val="auto"/>
          <w:sz w:val="24"/>
          <w:szCs w:val="24"/>
          <w:lang w:val="en-US" w:eastAsia="zh-CN"/>
        </w:rPr>
        <w:t>7</w:t>
      </w:r>
      <w:r>
        <w:rPr>
          <w:rFonts w:hint="eastAsia" w:ascii="宋体" w:hAnsi="宋体"/>
          <w:color w:val="auto"/>
          <w:sz w:val="24"/>
          <w:szCs w:val="24"/>
        </w:rPr>
        <w:t>.1.3异议期：服务期内采购人对服务有异议的，成交供应商应在3个工作日内负责整改解决，否则视为成交供应商根本违约，采购人可解除合同并要求成交供应商支付合同款总额30%的违约金</w:t>
      </w:r>
      <w:r>
        <w:rPr>
          <w:rFonts w:hint="eastAsia" w:ascii="宋体" w:hAnsi="宋体"/>
          <w:color w:val="auto"/>
          <w:sz w:val="24"/>
          <w:szCs w:val="24"/>
          <w:lang w:eastAsia="zh-CN"/>
        </w:rPr>
        <w:t>。</w:t>
      </w:r>
    </w:p>
    <w:p w14:paraId="3107065C">
      <w:pPr>
        <w:spacing w:line="440" w:lineRule="exact"/>
        <w:ind w:firstLine="481"/>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、违约责任</w:t>
      </w:r>
    </w:p>
    <w:p w14:paraId="4DA0F9B3">
      <w:pPr>
        <w:spacing w:line="440" w:lineRule="exact"/>
        <w:ind w:firstLine="481"/>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.1成交供应商符合验收条件的，采购人应严格按照竞价文件要求在双方约定的时间内进行验收，采购人无正当理由不得无故拖延验收时间。</w:t>
      </w:r>
    </w:p>
    <w:p w14:paraId="2C352803">
      <w:pPr>
        <w:spacing w:line="440" w:lineRule="exact"/>
        <w:ind w:firstLine="481"/>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.2成交供应商所提供的服务不符合合同要求的，采购人有权要求整改，在规定时间内未完成整改的，没收其履约保证金，采购人有权单方面解除合同。</w:t>
      </w:r>
    </w:p>
    <w:p w14:paraId="47611B68">
      <w:pPr>
        <w:spacing w:line="440" w:lineRule="exact"/>
        <w:ind w:firstLine="481"/>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8</w:t>
      </w:r>
      <w:r>
        <w:rPr>
          <w:rFonts w:hint="eastAsia" w:ascii="宋体" w:hAnsi="宋体"/>
          <w:color w:val="auto"/>
          <w:sz w:val="24"/>
          <w:szCs w:val="24"/>
        </w:rPr>
        <w:t xml:space="preserve">.3成交供应商不能按时完整交付服务的，采购人有权没收其履约保证金，成交供应商逾期交付服务，应向采购人每日偿付合同款5‰的违约金，逾期超过15日的，采购人有权单方解除合同。 </w:t>
      </w:r>
    </w:p>
    <w:p w14:paraId="3A4BE88E">
      <w:pPr>
        <w:spacing w:line="440" w:lineRule="exact"/>
        <w:ind w:firstLine="481"/>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.4成交供应商未经采购人同意单方面终止合同的，成交供应商除了应向采购人赔偿因合同终止导致的损失外，还应向采购人偿付该合同款30%的违约金。</w:t>
      </w:r>
    </w:p>
    <w:p w14:paraId="3A5381CF">
      <w:pPr>
        <w:spacing w:line="440" w:lineRule="exact"/>
        <w:ind w:firstLine="481"/>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.5因成交供应商违约对采购人造成损失的赔偿金及合同约定的违约金均可由采购人从未支付的合同款或履约保证金中扣除。</w:t>
      </w:r>
    </w:p>
    <w:p w14:paraId="45CF0E81">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color w:val="auto"/>
          <w:lang w:val="en-US" w:eastAsia="zh-CN"/>
        </w:rPr>
      </w:pPr>
      <w:r>
        <w:rPr>
          <w:rFonts w:hint="eastAsia" w:ascii="宋体" w:hAnsi="宋体"/>
          <w:color w:val="auto"/>
          <w:sz w:val="24"/>
          <w:szCs w:val="24"/>
          <w:lang w:val="en-US" w:eastAsia="zh-CN"/>
        </w:rPr>
        <w:t>8.6 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041F50F9">
      <w:pPr>
        <w:spacing w:line="440" w:lineRule="exact"/>
        <w:ind w:firstLine="481"/>
        <w:rPr>
          <w:rFonts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 xml:space="preserve">、知识产权 </w:t>
      </w:r>
    </w:p>
    <w:p w14:paraId="06F3E994">
      <w:pPr>
        <w:spacing w:line="440" w:lineRule="exact"/>
        <w:ind w:firstLine="481"/>
        <w:rPr>
          <w:rFonts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w:t>
      </w:r>
      <w:r>
        <w:rPr>
          <w:rFonts w:hint="eastAsia" w:ascii="宋体" w:hAnsi="宋体"/>
          <w:color w:val="auto"/>
          <w:sz w:val="24"/>
          <w:szCs w:val="24"/>
          <w:lang w:eastAsia="zh-CN"/>
        </w:rPr>
        <w:t>，</w:t>
      </w:r>
      <w:r>
        <w:rPr>
          <w:rFonts w:hint="eastAsia" w:ascii="宋体" w:hAnsi="宋体"/>
          <w:color w:val="auto"/>
          <w:sz w:val="24"/>
          <w:szCs w:val="24"/>
        </w:rPr>
        <w:t xml:space="preserve">则成交供应商应赔偿该损失。 </w:t>
      </w:r>
    </w:p>
    <w:p w14:paraId="2A4679A7">
      <w:pPr>
        <w:spacing w:line="440" w:lineRule="exact"/>
        <w:ind w:firstLine="481"/>
        <w:rPr>
          <w:rFonts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6554DD9">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w:t>
      </w:r>
      <w:r>
        <w:rPr>
          <w:rFonts w:hint="eastAsia" w:ascii="宋体" w:hAnsi="宋体" w:cs="新宋体"/>
          <w:color w:val="auto"/>
          <w:kern w:val="0"/>
          <w:sz w:val="24"/>
          <w:szCs w:val="22"/>
          <w:lang w:val="en-US" w:eastAsia="zh-CN"/>
        </w:rPr>
        <w:t>0</w:t>
      </w:r>
      <w:r>
        <w:rPr>
          <w:rFonts w:hint="eastAsia" w:ascii="宋体" w:hAnsi="宋体" w:cs="新宋体"/>
          <w:color w:val="auto"/>
          <w:kern w:val="0"/>
          <w:sz w:val="24"/>
          <w:szCs w:val="22"/>
        </w:rPr>
        <w:t>、其它要求</w:t>
      </w:r>
    </w:p>
    <w:p w14:paraId="4A10E215">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w:t>
      </w:r>
      <w:r>
        <w:rPr>
          <w:rFonts w:hint="eastAsia" w:ascii="宋体" w:hAnsi="宋体" w:cs="新宋体"/>
          <w:color w:val="auto"/>
          <w:kern w:val="0"/>
          <w:sz w:val="24"/>
          <w:szCs w:val="22"/>
          <w:lang w:val="en-US" w:eastAsia="zh-CN"/>
        </w:rPr>
        <w:t>0</w:t>
      </w:r>
      <w:r>
        <w:rPr>
          <w:rFonts w:hint="eastAsia" w:ascii="宋体" w:hAnsi="宋体" w:cs="新宋体"/>
          <w:color w:val="auto"/>
          <w:kern w:val="0"/>
          <w:sz w:val="24"/>
          <w:szCs w:val="22"/>
        </w:rPr>
        <w:t>.1竞价人选定的技术性能必须符合或优于竞价文件的技术性能要求。</w:t>
      </w:r>
    </w:p>
    <w:p w14:paraId="3034CBAE">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w:t>
      </w:r>
      <w:r>
        <w:rPr>
          <w:rFonts w:hint="eastAsia" w:ascii="宋体" w:hAnsi="宋体" w:cs="新宋体"/>
          <w:color w:val="auto"/>
          <w:kern w:val="0"/>
          <w:sz w:val="24"/>
          <w:szCs w:val="22"/>
          <w:lang w:val="en-US" w:eastAsia="zh-CN"/>
        </w:rPr>
        <w:t>0</w:t>
      </w:r>
      <w:r>
        <w:rPr>
          <w:rFonts w:hint="eastAsia" w:ascii="宋体" w:hAnsi="宋体" w:cs="新宋体"/>
          <w:color w:val="auto"/>
          <w:kern w:val="0"/>
          <w:sz w:val="24"/>
          <w:szCs w:val="22"/>
        </w:rPr>
        <w:t>.2竞价人应以包括本项目所涉及的有关项目的所有费用进行报价，包括：报价应包含</w:t>
      </w:r>
      <w:r>
        <w:rPr>
          <w:rFonts w:hint="eastAsia" w:ascii="宋体" w:hAnsi="宋体" w:cs="新宋体"/>
          <w:color w:val="auto"/>
          <w:kern w:val="0"/>
          <w:sz w:val="24"/>
          <w:szCs w:val="22"/>
          <w:u w:val="single"/>
          <w:lang w:val="en-US" w:eastAsia="zh-CN"/>
        </w:rPr>
        <w:t>设备租赁</w:t>
      </w:r>
      <w:r>
        <w:rPr>
          <w:rFonts w:hint="eastAsia" w:ascii="宋体" w:hAnsi="宋体" w:cs="新宋体"/>
          <w:color w:val="auto"/>
          <w:kern w:val="0"/>
          <w:sz w:val="24"/>
          <w:szCs w:val="22"/>
          <w:u w:val="single"/>
        </w:rPr>
        <w:t>、安装、调试、保险、税费、雇员费用等项目实施过程中的应预见和不可预见费用等所有费用</w:t>
      </w:r>
      <w:r>
        <w:rPr>
          <w:rFonts w:hint="eastAsia" w:ascii="宋体" w:hAnsi="宋体" w:cs="新宋体"/>
          <w:color w:val="auto"/>
          <w:kern w:val="0"/>
          <w:sz w:val="24"/>
          <w:szCs w:val="22"/>
        </w:rPr>
        <w:t>。</w:t>
      </w:r>
    </w:p>
    <w:p w14:paraId="466DADCC">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w:t>
      </w:r>
      <w:r>
        <w:rPr>
          <w:rFonts w:hint="eastAsia" w:ascii="宋体" w:hAnsi="宋体" w:cs="新宋体"/>
          <w:color w:val="auto"/>
          <w:kern w:val="0"/>
          <w:sz w:val="24"/>
          <w:szCs w:val="22"/>
          <w:lang w:val="en-US" w:eastAsia="zh-CN"/>
        </w:rPr>
        <w:t>0</w:t>
      </w:r>
      <w:r>
        <w:rPr>
          <w:rFonts w:hint="eastAsia" w:ascii="宋体" w:hAnsi="宋体" w:cs="新宋体"/>
          <w:color w:val="auto"/>
          <w:kern w:val="0"/>
          <w:sz w:val="24"/>
          <w:szCs w:val="22"/>
        </w:rPr>
        <w:t>.3本项目不允许成交供应商以任何名义和理由进行转包，如有发现，采购人有权单方终止合同，视为成交供应商违约，成交供应商违约对采购人造成的损失的，需另行支付相应的赔偿。</w:t>
      </w:r>
    </w:p>
    <w:p w14:paraId="253FDAE3">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w:t>
      </w:r>
      <w:r>
        <w:rPr>
          <w:rFonts w:hint="eastAsia" w:ascii="宋体" w:hAnsi="宋体" w:cs="新宋体"/>
          <w:color w:val="auto"/>
          <w:kern w:val="0"/>
          <w:sz w:val="24"/>
          <w:szCs w:val="22"/>
          <w:lang w:val="en-US" w:eastAsia="zh-CN"/>
        </w:rPr>
        <w:t>0</w:t>
      </w:r>
      <w:r>
        <w:rPr>
          <w:rFonts w:hint="eastAsia" w:ascii="宋体" w:hAnsi="宋体" w:cs="新宋体"/>
          <w:color w:val="auto"/>
          <w:kern w:val="0"/>
          <w:sz w:val="24"/>
          <w:szCs w:val="22"/>
        </w:rPr>
        <w:t>.4本竞价文件未明确的其它约定事项或条款，待采购人与成交供应商签订合同时，由双方协商订立。</w:t>
      </w:r>
    </w:p>
    <w:p w14:paraId="08229B84">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64DEE087">
      <w:pPr>
        <w:spacing w:line="440" w:lineRule="exact"/>
        <w:ind w:firstLine="482" w:firstLineChars="200"/>
        <w:rPr>
          <w:rFonts w:ascii="宋体" w:hAnsi="宋体"/>
          <w:b/>
          <w:bCs/>
          <w:sz w:val="24"/>
          <w:szCs w:val="24"/>
        </w:rPr>
      </w:pPr>
      <w:r>
        <w:rPr>
          <w:rFonts w:hint="eastAsia" w:ascii="宋体" w:hAnsi="宋体"/>
          <w:b/>
          <w:bCs/>
          <w:sz w:val="24"/>
          <w:szCs w:val="24"/>
        </w:rPr>
        <w:t>1、本项目采购代理服务费以成交金额的1.5%向成交供应商收取。</w:t>
      </w:r>
    </w:p>
    <w:p w14:paraId="0FBE5F82">
      <w:pPr>
        <w:spacing w:line="440" w:lineRule="exact"/>
        <w:ind w:firstLine="480" w:firstLineChars="200"/>
        <w:rPr>
          <w:rFonts w:ascii="宋体" w:hAnsi="宋体"/>
          <w:sz w:val="24"/>
          <w:szCs w:val="24"/>
        </w:rPr>
      </w:pPr>
      <w:r>
        <w:rPr>
          <w:rFonts w:hint="eastAsia" w:ascii="宋体" w:hAnsi="宋体"/>
          <w:sz w:val="24"/>
          <w:szCs w:val="24"/>
        </w:rPr>
        <w:t xml:space="preserve">2、成交供应商应以转账等付款方式一次性向采购代理机构支付采购代理服务费。 </w:t>
      </w:r>
    </w:p>
    <w:p w14:paraId="39002C2B">
      <w:pPr>
        <w:spacing w:line="440" w:lineRule="exact"/>
        <w:ind w:firstLine="480" w:firstLineChars="200"/>
        <w:rPr>
          <w:rFonts w:ascii="宋体" w:hAnsi="宋体"/>
          <w:sz w:val="24"/>
          <w:szCs w:val="24"/>
        </w:rPr>
      </w:pPr>
      <w:r>
        <w:rPr>
          <w:rFonts w:hint="eastAsia" w:ascii="宋体" w:hAnsi="宋体"/>
          <w:sz w:val="24"/>
          <w:szCs w:val="24"/>
        </w:rPr>
        <w:t>3、缴纳代理费账户信息：</w:t>
      </w:r>
    </w:p>
    <w:p w14:paraId="26C7B020">
      <w:pPr>
        <w:spacing w:line="440" w:lineRule="exact"/>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795062AE">
      <w:pPr>
        <w:spacing w:line="440" w:lineRule="exact"/>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2868AFC0">
      <w:pPr>
        <w:spacing w:line="440" w:lineRule="exact"/>
        <w:ind w:firstLine="480" w:firstLineChars="200"/>
        <w:rPr>
          <w:rFonts w:ascii="宋体" w:hAnsi="宋体"/>
          <w:sz w:val="24"/>
          <w:szCs w:val="24"/>
        </w:rPr>
      </w:pPr>
      <w:r>
        <w:rPr>
          <w:rFonts w:hint="eastAsia" w:ascii="宋体" w:hAnsi="宋体"/>
          <w:sz w:val="24"/>
          <w:szCs w:val="24"/>
        </w:rPr>
        <w:t>账号：087739120100304037933</w:t>
      </w:r>
    </w:p>
    <w:p w14:paraId="5BE28322">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61B94B6F">
      <w:pPr>
        <w:widowControl/>
        <w:spacing w:line="400" w:lineRule="exact"/>
        <w:jc w:val="left"/>
        <w:rPr>
          <w:rFonts w:ascii="宋体" w:hAnsi="宋体" w:cs="宋体"/>
          <w:b/>
          <w:sz w:val="24"/>
          <w:szCs w:val="24"/>
        </w:rPr>
      </w:pPr>
      <w:r>
        <w:rPr>
          <w:rFonts w:hint="eastAsia" w:ascii="宋体" w:hAnsi="宋体" w:cs="宋体"/>
          <w:b/>
          <w:kern w:val="0"/>
          <w:sz w:val="24"/>
          <w:szCs w:val="24"/>
        </w:rPr>
        <w:t>一、合格的竞价人</w:t>
      </w:r>
    </w:p>
    <w:p w14:paraId="30733113">
      <w:pPr>
        <w:widowControl/>
        <w:spacing w:line="400" w:lineRule="exact"/>
        <w:ind w:firstLine="480" w:firstLineChars="200"/>
        <w:jc w:val="left"/>
        <w:rPr>
          <w:rStyle w:val="59"/>
          <w:rFonts w:ascii="宋体" w:hAnsi="宋体" w:cs="宋体"/>
          <w:kern w:val="0"/>
          <w:sz w:val="24"/>
        </w:rPr>
      </w:pPr>
      <w:r>
        <w:rPr>
          <w:rStyle w:val="59"/>
          <w:rFonts w:hint="eastAsia" w:ascii="宋体" w:hAnsi="宋体" w:cs="宋体"/>
          <w:kern w:val="0"/>
          <w:sz w:val="24"/>
        </w:rPr>
        <w:t>1、网上竞价文件第二章“（一）资格标准”至“（三）商务条件”所有要求。</w:t>
      </w:r>
    </w:p>
    <w:p w14:paraId="1E46799E">
      <w:pPr>
        <w:widowControl/>
        <w:spacing w:line="400" w:lineRule="exact"/>
        <w:ind w:firstLine="480" w:firstLineChars="200"/>
        <w:jc w:val="left"/>
        <w:rPr>
          <w:rFonts w:ascii="宋体" w:hAnsi="宋体" w:cs="宋体"/>
          <w:bCs/>
          <w:kern w:val="0"/>
          <w:sz w:val="24"/>
          <w:szCs w:val="24"/>
        </w:rPr>
      </w:pPr>
      <w:r>
        <w:rPr>
          <w:rStyle w:val="59"/>
          <w:rFonts w:hint="eastAsia" w:ascii="宋体" w:hAnsi="宋体" w:cs="宋体"/>
          <w:kern w:val="0"/>
          <w:sz w:val="24"/>
        </w:rPr>
        <w:t>2、报价文件格式中要求的其它条款</w:t>
      </w:r>
      <w:r>
        <w:rPr>
          <w:rStyle w:val="59"/>
          <w:rFonts w:hint="eastAsia" w:ascii="宋体" w:hAnsi="宋体" w:cs="宋体"/>
          <w:b/>
          <w:bCs/>
          <w:kern w:val="0"/>
          <w:sz w:val="24"/>
        </w:rPr>
        <w:t>（“竞价一览表”要求上传首次报价）。</w:t>
      </w:r>
    </w:p>
    <w:p w14:paraId="7FA2C95C">
      <w:pPr>
        <w:widowControl/>
        <w:spacing w:line="400" w:lineRule="exact"/>
        <w:jc w:val="left"/>
        <w:rPr>
          <w:rFonts w:ascii="宋体" w:hAnsi="宋体" w:cs="宋体"/>
          <w:b/>
          <w:kern w:val="0"/>
          <w:sz w:val="24"/>
          <w:szCs w:val="24"/>
        </w:rPr>
      </w:pPr>
      <w:r>
        <w:rPr>
          <w:rFonts w:hint="eastAsia" w:ascii="宋体" w:hAnsi="宋体" w:cs="宋体"/>
          <w:b/>
          <w:kern w:val="0"/>
          <w:sz w:val="24"/>
          <w:szCs w:val="24"/>
        </w:rPr>
        <w:t>二、报名要求</w:t>
      </w:r>
    </w:p>
    <w:p w14:paraId="71C13045">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Style w:val="59"/>
          <w:rFonts w:hint="eastAsia" w:ascii="宋体" w:hAnsi="宋体" w:cs="宋体"/>
          <w:kern w:val="0"/>
          <w:sz w:val="24"/>
        </w:rPr>
        <w:t>1、竞价人应在网上竞价平台（网址：</w:t>
      </w:r>
      <w:r>
        <w:rPr>
          <w:rFonts w:hint="eastAsia" w:ascii="宋体" w:hAnsi="宋体"/>
          <w:sz w:val="24"/>
          <w:szCs w:val="24"/>
        </w:rPr>
        <w:t>http://www.fjzxzb.com</w:t>
      </w:r>
      <w:r>
        <w:rPr>
          <w:rStyle w:val="59"/>
          <w:rFonts w:hint="eastAsia" w:ascii="宋体" w:hAnsi="宋体" w:cs="宋体"/>
          <w:kern w:val="0"/>
          <w:sz w:val="24"/>
        </w:rPr>
        <w:t>）上进行注册、报名（上传报价文件）、网上竞价等相关操作，具体操作指南详见网上竞价平台（网址：http://www.fjzxzb.com/info/307.html）。</w:t>
      </w:r>
      <w:r>
        <w:rPr>
          <w:rStyle w:val="59"/>
          <w:rFonts w:hint="eastAsia" w:ascii="宋体" w:hAnsi="宋体" w:cs="宋体"/>
          <w:b/>
          <w:bCs/>
          <w:color w:val="FF0000"/>
          <w:kern w:val="0"/>
          <w:sz w:val="24"/>
        </w:rPr>
        <w:t>若实际网上竞价平台操作与操作指南描述不一致的，按实际网上竞价平台系统要求进行操作，若因竞价人操作不当导致审核不合格或报价无效的，由其自行承担相应后果。</w:t>
      </w:r>
    </w:p>
    <w:p w14:paraId="7F18FA94">
      <w:pPr>
        <w:widowControl/>
        <w:spacing w:line="400" w:lineRule="exact"/>
        <w:ind w:firstLine="482" w:firstLineChars="200"/>
        <w:jc w:val="left"/>
        <w:rPr>
          <w:rStyle w:val="59"/>
          <w:rFonts w:ascii="宋体" w:hAnsi="宋体" w:cs="宋体"/>
          <w:kern w:val="0"/>
          <w:sz w:val="24"/>
        </w:rPr>
      </w:pPr>
      <w:r>
        <w:rPr>
          <w:rStyle w:val="59"/>
          <w:rFonts w:hint="eastAsia" w:ascii="宋体" w:hAnsi="宋体" w:cs="宋体"/>
          <w:b/>
          <w:bCs/>
          <w:color w:val="FF0000"/>
          <w:kern w:val="0"/>
          <w:sz w:val="24"/>
        </w:rPr>
        <w:t>2、竞价人在报名截止时间前须提交“合格的竞价人”要求的所有相关材料并加盖公章，并同时提供竞价保证金凭证复印件加盖公章。未按以上要求提交报名材料的竞价人，将导致其竞价资格被拒绝。</w:t>
      </w:r>
      <w:r>
        <w:rPr>
          <w:rStyle w:val="59"/>
          <w:rFonts w:hint="eastAsia" w:ascii="宋体" w:hAnsi="宋体" w:cs="宋体"/>
          <w:kern w:val="0"/>
          <w:sz w:val="24"/>
        </w:rPr>
        <w:t>在报名截止时间前，竞价人可对提交的报价文件进行修改，并以网上竞价平台记录的最后一次提交的报价为准。代理机构在报名截止时间后、网上竞价开始时间前将对所有已上传的报价文件进行审查。竞价人可在网上竞价开始时间前通过平台查询其是否通过审核，如未通过审核，可获悉未通过的具体原因。</w:t>
      </w:r>
    </w:p>
    <w:p w14:paraId="693D5BDA">
      <w:pPr>
        <w:widowControl/>
        <w:spacing w:line="400" w:lineRule="exact"/>
        <w:ind w:firstLine="480" w:firstLineChars="200"/>
        <w:jc w:val="left"/>
        <w:rPr>
          <w:rFonts w:ascii="宋体" w:hAnsi="宋体" w:cs="宋体"/>
          <w:b/>
          <w:kern w:val="0"/>
          <w:sz w:val="24"/>
          <w:szCs w:val="24"/>
        </w:rPr>
      </w:pPr>
      <w:r>
        <w:rPr>
          <w:rStyle w:val="59"/>
          <w:rFonts w:hint="eastAsia" w:ascii="宋体" w:hAnsi="宋体" w:cs="宋体"/>
          <w:kern w:val="0"/>
          <w:sz w:val="24"/>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8AE8E55">
      <w:pPr>
        <w:widowControl/>
        <w:spacing w:line="400" w:lineRule="exact"/>
        <w:jc w:val="left"/>
        <w:rPr>
          <w:rFonts w:ascii="宋体" w:hAnsi="宋体" w:cs="宋体"/>
          <w:b/>
          <w:kern w:val="0"/>
          <w:sz w:val="24"/>
          <w:szCs w:val="24"/>
        </w:rPr>
      </w:pPr>
      <w:r>
        <w:rPr>
          <w:rFonts w:hint="eastAsia" w:ascii="宋体" w:hAnsi="宋体" w:cs="宋体"/>
          <w:b/>
          <w:kern w:val="0"/>
          <w:sz w:val="24"/>
          <w:szCs w:val="24"/>
        </w:rPr>
        <w:t>三、竞价须知</w:t>
      </w:r>
    </w:p>
    <w:p w14:paraId="62761385">
      <w:pPr>
        <w:widowControl/>
        <w:spacing w:line="400" w:lineRule="exact"/>
        <w:ind w:firstLine="480" w:firstLineChars="200"/>
        <w:jc w:val="left"/>
        <w:rPr>
          <w:rFonts w:ascii="宋体" w:hAnsi="宋体" w:cs="宋体"/>
          <w:bCs/>
          <w:kern w:val="0"/>
          <w:sz w:val="24"/>
        </w:rPr>
      </w:pPr>
      <w:r>
        <w:rPr>
          <w:rFonts w:hint="eastAsia" w:ascii="宋体" w:hAnsi="宋体" w:cs="宋体"/>
          <w:bCs/>
          <w:color w:val="auto"/>
          <w:kern w:val="0"/>
          <w:sz w:val="24"/>
          <w:szCs w:val="24"/>
        </w:rPr>
        <w:t>1、本项目未经过进口产品论证，采购的货物为国内产品，不接受进口产品竞价。</w:t>
      </w:r>
      <w:r>
        <w:rPr>
          <w:rFonts w:ascii="宋体" w:hAnsi="宋体" w:cs="宋体"/>
          <w:bCs/>
          <w:color w:val="auto"/>
          <w:kern w:val="0"/>
          <w:sz w:val="24"/>
        </w:rPr>
        <w:t>进</w:t>
      </w:r>
      <w:r>
        <w:rPr>
          <w:rFonts w:ascii="宋体" w:hAnsi="宋体" w:cs="宋体"/>
          <w:bCs/>
          <w:kern w:val="0"/>
          <w:sz w:val="24"/>
        </w:rPr>
        <w:t>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rPr>
        <w:t>国海</w:t>
      </w:r>
      <w:r>
        <w:rPr>
          <w:rFonts w:ascii="宋体" w:hAnsi="宋体" w:cs="宋体"/>
          <w:bCs/>
          <w:kern w:val="0"/>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41C982B5">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w:t>
      </w:r>
      <w:r>
        <w:rPr>
          <w:rFonts w:hint="eastAsia" w:ascii="宋体" w:hAnsi="宋体"/>
          <w:sz w:val="24"/>
          <w:szCs w:val="24"/>
        </w:rPr>
        <w:t>不含竞价截止时间的当月</w:t>
      </w:r>
      <w:r>
        <w:rPr>
          <w:rFonts w:hint="eastAsia" w:ascii="宋体" w:hAnsi="宋体" w:cs="宋体"/>
          <w:bCs/>
          <w:kern w:val="0"/>
          <w:sz w:val="24"/>
          <w:szCs w:val="24"/>
        </w:rPr>
        <w:t>）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30BD2F39">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3、竞价人自行承担所有参与报价的全部相关费用，本项目符合采购需求的合格竞价人不足三家的，网上竞价无效。</w:t>
      </w:r>
    </w:p>
    <w:p w14:paraId="2C3D77F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鉴于互联网环境可能存在的网络延时等因素，竞价人应尽量避免在限时竞价周期即将结束时进行报价，以防止因网络延时造成报价不成功。</w:t>
      </w:r>
      <w:r>
        <w:rPr>
          <w:rFonts w:hint="eastAsia" w:ascii="宋体" w:hAnsi="宋体" w:cs="宋体"/>
          <w:bCs/>
          <w:kern w:val="0"/>
          <w:sz w:val="24"/>
          <w:szCs w:val="24"/>
        </w:rPr>
        <w:t>请各竞价人合理安排上传报价的时间，以免造成不必要的损失。</w:t>
      </w:r>
    </w:p>
    <w:p w14:paraId="75E9236B">
      <w:pPr>
        <w:widowControl/>
        <w:spacing w:line="400" w:lineRule="exact"/>
        <w:jc w:val="left"/>
        <w:rPr>
          <w:rFonts w:ascii="宋体" w:hAnsi="宋体" w:cs="宋体"/>
          <w:b/>
          <w:kern w:val="0"/>
          <w:sz w:val="24"/>
          <w:szCs w:val="24"/>
        </w:rPr>
      </w:pPr>
      <w:r>
        <w:rPr>
          <w:rFonts w:hint="eastAsia" w:ascii="宋体" w:hAnsi="宋体" w:cs="宋体"/>
          <w:b/>
          <w:kern w:val="0"/>
          <w:sz w:val="24"/>
          <w:szCs w:val="24"/>
        </w:rPr>
        <w:t>四、竞价准则</w:t>
      </w:r>
    </w:p>
    <w:p w14:paraId="693D5A0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1、采购代理机构将采购人提出的采购需求在福建省国资采购平台、</w:t>
      </w:r>
      <w:r>
        <w:rPr>
          <w:rFonts w:hint="eastAsia" w:ascii="宋体" w:hAnsi="宋体"/>
          <w:sz w:val="24"/>
          <w:szCs w:val="24"/>
        </w:rPr>
        <w:t>福建省智信招标有限公司(http://www.fjzxzb.com)</w:t>
      </w:r>
      <w:r>
        <w:rPr>
          <w:rFonts w:hint="eastAsia" w:ascii="宋体" w:hAnsi="宋体" w:cs="宋体"/>
          <w:bCs/>
          <w:kern w:val="0"/>
          <w:sz w:val="24"/>
          <w:szCs w:val="24"/>
        </w:rPr>
        <w:t>进行发布。网上竞价的报价时限为</w:t>
      </w:r>
      <w:r>
        <w:rPr>
          <w:rFonts w:hint="eastAsia" w:ascii="宋体" w:hAnsi="宋体" w:cs="宋体"/>
          <w:bCs/>
          <w:kern w:val="0"/>
          <w:sz w:val="24"/>
          <w:szCs w:val="24"/>
          <w:u w:val="single"/>
        </w:rPr>
        <w:t>两个小时</w:t>
      </w:r>
      <w:r>
        <w:rPr>
          <w:rFonts w:hint="eastAsia" w:ascii="宋体" w:hAnsi="宋体" w:cs="宋体"/>
          <w:bCs/>
          <w:kern w:val="0"/>
          <w:sz w:val="24"/>
          <w:szCs w:val="24"/>
        </w:rPr>
        <w:t>，在报价时限截止前，潜在竞价人可通过</w:t>
      </w:r>
      <w:r>
        <w:rPr>
          <w:rFonts w:hint="eastAsia" w:ascii="宋体" w:hAnsi="宋体"/>
          <w:sz w:val="24"/>
        </w:rPr>
        <w:t>福建省智信招标有限公司</w:t>
      </w:r>
      <w:r>
        <w:rPr>
          <w:rFonts w:hint="eastAsia" w:ascii="宋体" w:hAnsi="宋体" w:cs="宋体"/>
          <w:bCs/>
          <w:kern w:val="0"/>
          <w:sz w:val="24"/>
          <w:szCs w:val="24"/>
        </w:rPr>
        <w:t>官网网竞平台进行竞价，</w:t>
      </w:r>
      <w:r>
        <w:rPr>
          <w:rFonts w:ascii="宋体" w:hAnsi="宋体" w:cs="宋体"/>
          <w:bCs/>
          <w:color w:val="FF0000"/>
          <w:kern w:val="0"/>
          <w:sz w:val="24"/>
          <w:szCs w:val="24"/>
        </w:rPr>
        <w:t>竞价人首次提交的报价总价</w:t>
      </w:r>
      <w:r>
        <w:rPr>
          <w:rFonts w:hint="eastAsia" w:ascii="宋体" w:hAnsi="宋体" w:cs="宋体"/>
          <w:bCs/>
          <w:color w:val="FF0000"/>
          <w:kern w:val="0"/>
          <w:sz w:val="24"/>
          <w:szCs w:val="24"/>
        </w:rPr>
        <w:t>不能超过</w:t>
      </w:r>
      <w:r>
        <w:rPr>
          <w:rFonts w:ascii="宋体" w:hAnsi="宋体" w:cs="宋体"/>
          <w:bCs/>
          <w:color w:val="FF0000"/>
          <w:kern w:val="0"/>
          <w:sz w:val="24"/>
          <w:szCs w:val="24"/>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5265B193">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2、竞价过程中，竞价人每次报价必须不高于自己上次的报价。</w:t>
      </w:r>
    </w:p>
    <w:p w14:paraId="6A58AD31">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7F9B729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054DD26B">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7C8DEDF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2D18519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7EC31D4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32BA3C8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73063ED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3768DD4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48D06C5E">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271BEFA2">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547104F6">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672A4691">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4FF2031D">
      <w:pPr>
        <w:widowControl/>
        <w:spacing w:line="40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7D393B47">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1、网上竞价公告期满，采购代理机构以成交结果通知书等方式书面通知采购单位。同时将成交结果等信息在福建省国资采购平台、</w:t>
      </w:r>
      <w:r>
        <w:rPr>
          <w:rFonts w:hint="eastAsia" w:ascii="宋体" w:hAnsi="宋体"/>
          <w:sz w:val="24"/>
          <w:szCs w:val="24"/>
        </w:rPr>
        <w:t>福建省智信招标有限公司</w:t>
      </w:r>
      <w:r>
        <w:rPr>
          <w:rFonts w:hint="eastAsia" w:ascii="宋体" w:hAnsi="宋体" w:cs="宋体"/>
          <w:bCs/>
          <w:kern w:val="0"/>
          <w:sz w:val="24"/>
          <w:szCs w:val="24"/>
        </w:rPr>
        <w:t>网上发布成交公告。公告期限为公告之日起1个工作日。</w:t>
      </w:r>
    </w:p>
    <w:p w14:paraId="3E29D6C0">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定代表人授权书(法定代表人及授权人身份证)、财务状况报告（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0D620C63">
      <w:pPr>
        <w:widowControl/>
        <w:spacing w:line="400" w:lineRule="exact"/>
        <w:jc w:val="left"/>
        <w:rPr>
          <w:rFonts w:ascii="宋体" w:hAnsi="宋体" w:cs="宋体"/>
          <w:b/>
          <w:kern w:val="0"/>
          <w:sz w:val="24"/>
          <w:szCs w:val="24"/>
        </w:rPr>
      </w:pPr>
      <w:r>
        <w:rPr>
          <w:rFonts w:hint="eastAsia" w:ascii="宋体" w:hAnsi="宋体" w:cs="宋体"/>
          <w:b/>
          <w:kern w:val="0"/>
          <w:sz w:val="24"/>
          <w:szCs w:val="24"/>
        </w:rPr>
        <w:t>六、竞价保证金</w:t>
      </w:r>
    </w:p>
    <w:p w14:paraId="392E07E1">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Cs/>
          <w:color w:val="FF0000"/>
          <w:kern w:val="0"/>
          <w:sz w:val="24"/>
          <w:szCs w:val="24"/>
          <w:u w:val="single"/>
          <w:lang w:val="en-US" w:eastAsia="zh-CN"/>
        </w:rPr>
        <w:t>2900</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w:t>
      </w:r>
      <w:r>
        <w:rPr>
          <w:rFonts w:hint="eastAsia" w:ascii="宋体" w:hAnsi="宋体"/>
          <w:sz w:val="24"/>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ascii="宋体" w:hAnsi="宋体"/>
          <w:sz w:val="24"/>
          <w:szCs w:val="24"/>
        </w:rPr>
        <w:t>开户行：</w:t>
      </w:r>
      <w:r>
        <w:rPr>
          <w:rFonts w:hint="eastAsia" w:ascii="宋体" w:hAnsi="宋体"/>
          <w:sz w:val="24"/>
          <w:szCs w:val="24"/>
        </w:rPr>
        <w:t>中国光大银行福州市杨桥支行；</w:t>
      </w:r>
      <w:r>
        <w:rPr>
          <w:rFonts w:ascii="宋体" w:hAnsi="宋体"/>
          <w:sz w:val="24"/>
          <w:szCs w:val="24"/>
        </w:rPr>
        <w:t>账号</w:t>
      </w:r>
      <w:r>
        <w:rPr>
          <w:rFonts w:hint="eastAsia" w:ascii="宋体" w:hAnsi="宋体"/>
          <w:sz w:val="24"/>
          <w:szCs w:val="24"/>
        </w:rPr>
        <w:t>：087739120100304037933。）</w:t>
      </w:r>
    </w:p>
    <w:p w14:paraId="7C53BEB5">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5AA53493">
      <w:pPr>
        <w:spacing w:line="400" w:lineRule="exact"/>
        <w:jc w:val="left"/>
        <w:rPr>
          <w:rFonts w:ascii="宋体" w:hAnsi="宋体" w:cs="宋体"/>
          <w:b/>
          <w:kern w:val="0"/>
          <w:sz w:val="24"/>
          <w:szCs w:val="24"/>
        </w:rPr>
      </w:pPr>
      <w:r>
        <w:rPr>
          <w:rFonts w:hint="eastAsia" w:ascii="宋体" w:hAnsi="宋体" w:cs="宋体"/>
          <w:b/>
          <w:kern w:val="0"/>
          <w:sz w:val="24"/>
          <w:szCs w:val="24"/>
        </w:rPr>
        <w:t>七、质疑</w:t>
      </w:r>
    </w:p>
    <w:p w14:paraId="760F2F1E">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w:t>
      </w:r>
      <w:r>
        <w:rPr>
          <w:rFonts w:hint="eastAsia" w:ascii="宋体" w:hAnsi="宋体" w:cs="宋体"/>
          <w:bCs/>
          <w:kern w:val="0"/>
          <w:sz w:val="24"/>
          <w:szCs w:val="24"/>
          <w:lang w:eastAsia="zh-CN"/>
        </w:rPr>
        <w:t>，</w:t>
      </w:r>
      <w:r>
        <w:rPr>
          <w:rFonts w:hint="eastAsia" w:ascii="宋体" w:hAnsi="宋体" w:cs="宋体"/>
          <w:bCs/>
          <w:kern w:val="0"/>
          <w:sz w:val="24"/>
          <w:szCs w:val="24"/>
        </w:rPr>
        <w:t>参照政府采购质疑和投诉办法的有关规定以书面形式向采购人、采购代理机构提出质疑。</w:t>
      </w:r>
    </w:p>
    <w:p w14:paraId="29E474CA">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3C5587E">
      <w:pPr>
        <w:widowControl/>
        <w:spacing w:line="400" w:lineRule="exact"/>
        <w:jc w:val="left"/>
        <w:rPr>
          <w:rFonts w:ascii="宋体" w:hAnsi="宋体" w:cs="宋体"/>
          <w:bCs/>
          <w:kern w:val="0"/>
          <w:sz w:val="24"/>
          <w:szCs w:val="24"/>
        </w:rPr>
      </w:pPr>
      <w:r>
        <w:rPr>
          <w:rFonts w:hint="eastAsia" w:ascii="宋体" w:hAnsi="宋体" w:cs="宋体"/>
          <w:bCs/>
          <w:kern w:val="0"/>
          <w:sz w:val="24"/>
          <w:szCs w:val="24"/>
        </w:rPr>
        <w:t>潜在竞价人已完成报名的</w:t>
      </w:r>
      <w:r>
        <w:rPr>
          <w:rFonts w:hint="eastAsia" w:ascii="宋体" w:hAnsi="宋体" w:cs="宋体"/>
          <w:bCs/>
          <w:kern w:val="0"/>
          <w:sz w:val="24"/>
          <w:szCs w:val="24"/>
          <w:lang w:eastAsia="zh-CN"/>
        </w:rPr>
        <w:t>，</w:t>
      </w:r>
      <w:r>
        <w:rPr>
          <w:rFonts w:hint="eastAsia" w:ascii="宋体" w:hAnsi="宋体" w:cs="宋体"/>
          <w:bCs/>
          <w:kern w:val="0"/>
          <w:sz w:val="24"/>
          <w:szCs w:val="24"/>
        </w:rPr>
        <w:t>可以对该竞价文件提出质疑。未参加竞价的竞价人（或未报名的潜在竞价人）的质疑函将不予受理。</w:t>
      </w:r>
    </w:p>
    <w:p w14:paraId="0C6B40AE">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1D65DB0D">
      <w:pPr>
        <w:pStyle w:val="19"/>
        <w:widowControl/>
        <w:shd w:val="clear" w:color="auto" w:fill="FFFFFF"/>
        <w:spacing w:before="0" w:beforeAutospacing="0" w:after="0" w:afterAutospacing="0" w:line="400" w:lineRule="exact"/>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74F89292">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5E4853E8">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5DF42920">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6CF2DF8">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0828018A">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57352A8">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6A79BA2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w:t>
      </w:r>
      <w:r>
        <w:rPr>
          <w:rFonts w:hint="eastAsia" w:ascii="宋体" w:hAnsi="宋体" w:cs="宋体"/>
          <w:bCs/>
          <w:kern w:val="0"/>
          <w:sz w:val="24"/>
          <w:szCs w:val="24"/>
          <w:lang w:eastAsia="zh-CN"/>
        </w:rPr>
        <w:t>，</w:t>
      </w:r>
      <w:r>
        <w:rPr>
          <w:rFonts w:hint="eastAsia" w:ascii="宋体" w:hAnsi="宋体" w:cs="宋体"/>
          <w:bCs/>
          <w:kern w:val="0"/>
          <w:sz w:val="24"/>
          <w:szCs w:val="24"/>
        </w:rPr>
        <w:t>或者其授权代表签字或者盖章</w:t>
      </w:r>
      <w:r>
        <w:rPr>
          <w:rFonts w:hint="eastAsia" w:ascii="宋体" w:hAnsi="宋体" w:cs="宋体"/>
          <w:bCs/>
          <w:kern w:val="0"/>
          <w:sz w:val="24"/>
          <w:szCs w:val="24"/>
          <w:lang w:eastAsia="zh-CN"/>
        </w:rPr>
        <w:t>，</w:t>
      </w:r>
      <w:r>
        <w:rPr>
          <w:rFonts w:hint="eastAsia" w:ascii="宋体" w:hAnsi="宋体" w:cs="宋体"/>
          <w:bCs/>
          <w:kern w:val="0"/>
          <w:sz w:val="24"/>
          <w:szCs w:val="24"/>
        </w:rPr>
        <w:t xml:space="preserve">并加盖公章。质疑人委托授权代表办理质疑事务时应当向采购人或招标代理机构提交质疑人的授权委托书、法定代表人或主要负责人及代理人的身份证复印件；授权委托书应载明委托代理的事项和具体委托权限。 </w:t>
      </w:r>
    </w:p>
    <w:p w14:paraId="1D832CD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w:t>
      </w:r>
      <w:r>
        <w:rPr>
          <w:rFonts w:hint="eastAsia" w:ascii="宋体" w:hAnsi="宋体" w:cs="宋体"/>
          <w:bCs/>
          <w:kern w:val="0"/>
          <w:sz w:val="24"/>
          <w:szCs w:val="24"/>
          <w:lang w:eastAsia="zh-CN"/>
        </w:rPr>
        <w:t>，</w:t>
      </w:r>
      <w:r>
        <w:rPr>
          <w:rFonts w:hint="eastAsia" w:ascii="宋体" w:hAnsi="宋体" w:cs="宋体"/>
          <w:bCs/>
          <w:kern w:val="0"/>
          <w:sz w:val="24"/>
          <w:szCs w:val="24"/>
        </w:rPr>
        <w:t>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7672EE0F">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3D5A77E2">
      <w:pPr>
        <w:spacing w:line="460" w:lineRule="exact"/>
        <w:ind w:firstLine="480" w:firstLineChars="200"/>
        <w:rPr>
          <w:rFonts w:ascii="宋体" w:hAnsi="宋体"/>
          <w:sz w:val="24"/>
          <w:szCs w:val="24"/>
        </w:rPr>
      </w:pPr>
      <w:r>
        <w:rPr>
          <w:rFonts w:hint="eastAsia" w:ascii="宋体" w:hAnsi="宋体"/>
          <w:sz w:val="24"/>
          <w:szCs w:val="24"/>
        </w:rPr>
        <w:t>1、采购人、成交供应商在《成交通知书》发出之日起</w:t>
      </w:r>
      <w:r>
        <w:rPr>
          <w:rFonts w:hint="eastAsia" w:ascii="宋体" w:hAnsi="宋体"/>
          <w:sz w:val="24"/>
          <w:szCs w:val="24"/>
          <w:u w:val="single"/>
          <w:lang w:val="en-US" w:eastAsia="zh-CN"/>
        </w:rPr>
        <w:t xml:space="preserve"> 15 </w:t>
      </w:r>
      <w:r>
        <w:rPr>
          <w:rFonts w:hint="eastAsia" w:ascii="宋体" w:hAnsi="宋体"/>
          <w:sz w:val="24"/>
          <w:szCs w:val="24"/>
        </w:rPr>
        <w:t>日内，根据竞价文件确定的事项和成交供应商报价文件，与福建农林大学签订合同。若成交供应商自愿放弃成交资格或未在规定时间内签订合同，采购人有权没收竞价保证金，并保留追究其法律责任的权利。</w:t>
      </w:r>
    </w:p>
    <w:p w14:paraId="05948C31">
      <w:pPr>
        <w:spacing w:line="460" w:lineRule="exact"/>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64DD58FB">
      <w:pPr>
        <w:pStyle w:val="19"/>
        <w:spacing w:before="75" w:after="75" w:line="360" w:lineRule="auto"/>
        <w:jc w:val="both"/>
        <w:rPr>
          <w:rStyle w:val="26"/>
          <w:rFonts w:ascii="宋体" w:hAnsi="宋体" w:cs="宋体"/>
          <w:szCs w:val="24"/>
        </w:rPr>
      </w:pPr>
    </w:p>
    <w:p w14:paraId="4F7A4F9E">
      <w:pPr>
        <w:pStyle w:val="19"/>
        <w:spacing w:before="75" w:after="75" w:line="360" w:lineRule="auto"/>
        <w:jc w:val="both"/>
        <w:rPr>
          <w:rStyle w:val="26"/>
          <w:rFonts w:ascii="宋体" w:hAnsi="宋体" w:cs="宋体"/>
          <w:szCs w:val="24"/>
        </w:rPr>
      </w:pPr>
    </w:p>
    <w:p w14:paraId="2338DB98">
      <w:pPr>
        <w:pStyle w:val="19"/>
        <w:spacing w:before="75" w:after="75" w:line="360" w:lineRule="auto"/>
        <w:jc w:val="both"/>
        <w:rPr>
          <w:rStyle w:val="26"/>
          <w:rFonts w:ascii="宋体" w:hAnsi="宋体" w:cs="宋体"/>
          <w:szCs w:val="24"/>
        </w:rPr>
      </w:pPr>
    </w:p>
    <w:p w14:paraId="15B2A780">
      <w:pPr>
        <w:pStyle w:val="19"/>
        <w:spacing w:before="75" w:after="75" w:line="360" w:lineRule="auto"/>
        <w:jc w:val="both"/>
        <w:rPr>
          <w:rStyle w:val="26"/>
          <w:rFonts w:ascii="宋体" w:hAnsi="宋体" w:cs="宋体"/>
          <w:szCs w:val="24"/>
        </w:rPr>
      </w:pPr>
    </w:p>
    <w:p w14:paraId="60520FBF">
      <w:pPr>
        <w:pStyle w:val="19"/>
        <w:spacing w:before="75" w:after="75" w:line="360" w:lineRule="auto"/>
        <w:jc w:val="both"/>
        <w:rPr>
          <w:rStyle w:val="26"/>
          <w:rFonts w:ascii="宋体" w:hAnsi="宋体" w:cs="宋体"/>
          <w:szCs w:val="24"/>
        </w:rPr>
      </w:pPr>
    </w:p>
    <w:p w14:paraId="78797AFB">
      <w:pPr>
        <w:pStyle w:val="19"/>
        <w:spacing w:before="75" w:after="75" w:line="360" w:lineRule="auto"/>
        <w:jc w:val="both"/>
        <w:rPr>
          <w:rStyle w:val="26"/>
          <w:rFonts w:ascii="宋体" w:hAnsi="宋体" w:cs="宋体"/>
          <w:szCs w:val="24"/>
        </w:rPr>
      </w:pPr>
    </w:p>
    <w:p w14:paraId="67D5E130">
      <w:pPr>
        <w:pStyle w:val="19"/>
        <w:spacing w:before="75" w:after="75" w:line="360" w:lineRule="auto"/>
        <w:jc w:val="both"/>
        <w:rPr>
          <w:rStyle w:val="26"/>
          <w:rFonts w:ascii="宋体" w:hAnsi="宋体" w:cs="宋体"/>
          <w:szCs w:val="24"/>
        </w:rPr>
      </w:pPr>
    </w:p>
    <w:p w14:paraId="5B341EF5">
      <w:pPr>
        <w:pStyle w:val="19"/>
        <w:spacing w:before="75" w:after="75" w:line="360" w:lineRule="auto"/>
        <w:jc w:val="both"/>
        <w:rPr>
          <w:rStyle w:val="26"/>
          <w:rFonts w:ascii="宋体" w:hAnsi="宋体" w:cs="宋体"/>
          <w:szCs w:val="24"/>
        </w:rPr>
      </w:pPr>
    </w:p>
    <w:p w14:paraId="421F9CE7">
      <w:pPr>
        <w:pStyle w:val="19"/>
        <w:spacing w:before="75" w:after="75" w:line="360" w:lineRule="auto"/>
        <w:jc w:val="both"/>
        <w:rPr>
          <w:rStyle w:val="26"/>
          <w:rFonts w:ascii="宋体" w:hAnsi="宋体" w:cs="宋体"/>
          <w:szCs w:val="24"/>
        </w:rPr>
      </w:pPr>
    </w:p>
    <w:p w14:paraId="773E6DA6">
      <w:pPr>
        <w:pStyle w:val="19"/>
        <w:spacing w:before="75" w:after="75" w:line="360" w:lineRule="auto"/>
        <w:jc w:val="both"/>
        <w:rPr>
          <w:rStyle w:val="26"/>
          <w:rFonts w:ascii="宋体" w:hAnsi="宋体" w:cs="宋体"/>
          <w:szCs w:val="24"/>
        </w:rPr>
      </w:pPr>
    </w:p>
    <w:p w14:paraId="08F547C5">
      <w:pPr>
        <w:pStyle w:val="19"/>
        <w:spacing w:before="75" w:after="75" w:line="360" w:lineRule="auto"/>
        <w:jc w:val="both"/>
        <w:rPr>
          <w:rStyle w:val="26"/>
          <w:rFonts w:ascii="宋体" w:hAnsi="宋体" w:cs="宋体"/>
          <w:szCs w:val="24"/>
        </w:rPr>
      </w:pPr>
    </w:p>
    <w:p w14:paraId="6F6FD338">
      <w:pPr>
        <w:pStyle w:val="19"/>
        <w:spacing w:before="75" w:after="75" w:line="360" w:lineRule="auto"/>
        <w:jc w:val="both"/>
        <w:rPr>
          <w:rStyle w:val="26"/>
          <w:rFonts w:ascii="宋体" w:hAnsi="宋体" w:cs="宋体"/>
          <w:szCs w:val="24"/>
        </w:rPr>
      </w:pPr>
    </w:p>
    <w:p w14:paraId="0CBA6C9E">
      <w:pPr>
        <w:pStyle w:val="19"/>
        <w:spacing w:before="75" w:after="75" w:line="360" w:lineRule="auto"/>
        <w:jc w:val="both"/>
        <w:rPr>
          <w:rStyle w:val="26"/>
          <w:rFonts w:ascii="宋体" w:hAnsi="宋体" w:cs="宋体"/>
          <w:szCs w:val="24"/>
        </w:rPr>
      </w:pPr>
    </w:p>
    <w:p w14:paraId="2E7E4698">
      <w:pPr>
        <w:pStyle w:val="19"/>
        <w:spacing w:before="75" w:after="75" w:line="360" w:lineRule="auto"/>
        <w:jc w:val="both"/>
        <w:rPr>
          <w:rStyle w:val="26"/>
          <w:rFonts w:ascii="宋体" w:hAnsi="宋体" w:cs="宋体"/>
          <w:szCs w:val="24"/>
        </w:rPr>
      </w:pPr>
    </w:p>
    <w:p w14:paraId="3FF972E8">
      <w:pPr>
        <w:rPr>
          <w:rStyle w:val="26"/>
          <w:rFonts w:ascii="宋体" w:hAnsi="宋体" w:cs="宋体"/>
          <w:sz w:val="28"/>
          <w:szCs w:val="28"/>
        </w:rPr>
      </w:pPr>
      <w:r>
        <w:rPr>
          <w:rStyle w:val="26"/>
          <w:rFonts w:hint="eastAsia" w:ascii="宋体" w:hAnsi="宋体" w:cs="宋体"/>
          <w:sz w:val="28"/>
          <w:szCs w:val="28"/>
        </w:rPr>
        <w:br w:type="page"/>
      </w:r>
    </w:p>
    <w:p w14:paraId="64BF996C">
      <w:pPr>
        <w:keepNext w:val="0"/>
        <w:keepLines w:val="0"/>
        <w:pageBreakBefore w:val="0"/>
        <w:kinsoku/>
        <w:wordWrap/>
        <w:overflowPunct/>
        <w:topLinePunct w:val="0"/>
        <w:autoSpaceDE/>
        <w:autoSpaceDN w:val="0"/>
        <w:bidi w:val="0"/>
        <w:adjustRightInd/>
        <w:spacing w:beforeAutospacing="0" w:afterAutospacing="0" w:line="420" w:lineRule="exact"/>
        <w:jc w:val="center"/>
        <w:textAlignment w:val="auto"/>
        <w:rPr>
          <w:rFonts w:hint="eastAsia" w:ascii="宋体" w:hAnsi="宋体" w:eastAsia="宋体" w:cs="宋体"/>
          <w:sz w:val="28"/>
          <w:szCs w:val="28"/>
          <w:lang w:eastAsia="zh-CN"/>
        </w:rPr>
      </w:pPr>
      <w:r>
        <w:rPr>
          <w:rStyle w:val="26"/>
          <w:rFonts w:hint="eastAsia" w:ascii="宋体" w:hAnsi="宋体" w:eastAsia="宋体" w:cs="宋体"/>
          <w:sz w:val="28"/>
          <w:szCs w:val="28"/>
        </w:rPr>
        <w:t>福建农林大学</w:t>
      </w:r>
      <w:r>
        <w:rPr>
          <w:rStyle w:val="26"/>
          <w:rFonts w:hint="eastAsia" w:ascii="宋体" w:hAnsi="宋体" w:cs="宋体"/>
          <w:sz w:val="28"/>
          <w:szCs w:val="28"/>
          <w:lang w:eastAsia="zh-CN"/>
        </w:rPr>
        <w:t>网上竞价</w:t>
      </w:r>
      <w:r>
        <w:rPr>
          <w:rStyle w:val="26"/>
          <w:rFonts w:hint="eastAsia" w:ascii="宋体" w:hAnsi="宋体" w:eastAsia="宋体" w:cs="宋体"/>
          <w:sz w:val="28"/>
          <w:szCs w:val="28"/>
        </w:rPr>
        <w:t>（服务类）</w:t>
      </w:r>
      <w:r>
        <w:rPr>
          <w:rStyle w:val="26"/>
          <w:rFonts w:hint="eastAsia" w:ascii="宋体" w:hAnsi="宋体" w:cs="宋体"/>
          <w:sz w:val="28"/>
          <w:szCs w:val="28"/>
          <w:lang w:eastAsia="zh-CN"/>
        </w:rPr>
        <w:t>采购合同</w:t>
      </w:r>
      <w:r>
        <w:rPr>
          <w:rStyle w:val="26"/>
          <w:rFonts w:hint="eastAsia" w:ascii="宋体" w:hAnsi="宋体" w:eastAsia="宋体" w:cs="宋体"/>
          <w:sz w:val="28"/>
          <w:szCs w:val="28"/>
        </w:rPr>
        <w:t>模板</w:t>
      </w:r>
      <w:r>
        <w:rPr>
          <w:rStyle w:val="26"/>
          <w:rFonts w:hint="eastAsia" w:ascii="宋体" w:hAnsi="宋体" w:cs="宋体"/>
          <w:sz w:val="28"/>
          <w:szCs w:val="28"/>
          <w:lang w:eastAsia="zh-CN"/>
        </w:rPr>
        <w:t>（</w:t>
      </w:r>
      <w:r>
        <w:rPr>
          <w:rStyle w:val="26"/>
          <w:rFonts w:hint="eastAsia" w:ascii="宋体" w:hAnsi="宋体" w:cs="宋体"/>
          <w:sz w:val="28"/>
          <w:szCs w:val="28"/>
          <w:lang w:val="en-US" w:eastAsia="zh-CN"/>
        </w:rPr>
        <w:t>2026年01月10日版</w:t>
      </w:r>
      <w:r>
        <w:rPr>
          <w:rStyle w:val="26"/>
          <w:rFonts w:hint="eastAsia" w:ascii="宋体" w:hAnsi="宋体" w:cs="宋体"/>
          <w:sz w:val="28"/>
          <w:szCs w:val="28"/>
          <w:lang w:eastAsia="zh-CN"/>
        </w:rPr>
        <w:t>）</w:t>
      </w:r>
    </w:p>
    <w:p w14:paraId="54812B1F">
      <w:pPr>
        <w:pStyle w:val="19"/>
        <w:keepNext w:val="0"/>
        <w:keepLines w:val="0"/>
        <w:pageBreakBefore w:val="0"/>
        <w:kinsoku/>
        <w:wordWrap/>
        <w:overflowPunct/>
        <w:topLinePunct w:val="0"/>
        <w:autoSpaceDE/>
        <w:bidi w:val="0"/>
        <w:adjustRightInd/>
        <w:spacing w:before="0" w:beforeAutospacing="0" w:after="0" w:afterAutospacing="0" w:line="420" w:lineRule="exact"/>
        <w:jc w:val="center"/>
        <w:textAlignment w:val="auto"/>
        <w:rPr>
          <w:rStyle w:val="26"/>
          <w:rFonts w:ascii="宋体" w:hAnsi="宋体" w:cs="宋体"/>
          <w:sz w:val="30"/>
          <w:szCs w:val="30"/>
        </w:rPr>
      </w:pPr>
      <w:r>
        <w:rPr>
          <w:rStyle w:val="26"/>
          <w:rFonts w:hint="eastAsia" w:ascii="宋体" w:hAnsi="宋体" w:cs="宋体"/>
          <w:sz w:val="28"/>
          <w:szCs w:val="28"/>
        </w:rPr>
        <w:t>编制说明</w:t>
      </w:r>
      <w:r>
        <w:rPr>
          <w:rStyle w:val="26"/>
          <w:rFonts w:hint="eastAsia" w:ascii="宋体" w:hAnsi="宋体" w:cs="宋体"/>
          <w:sz w:val="30"/>
          <w:szCs w:val="30"/>
        </w:rPr>
        <w:t xml:space="preserve"> </w:t>
      </w:r>
    </w:p>
    <w:p w14:paraId="67F5FA89">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 xml:space="preserve">甲方：福建农林大学               </w:t>
      </w:r>
      <w:r>
        <w:rPr>
          <w:rFonts w:hint="eastAsia" w:ascii="宋体" w:hAnsi="宋体" w:cs="宋体"/>
          <w:szCs w:val="24"/>
          <w:lang w:val="en-US" w:eastAsia="zh-CN"/>
        </w:rPr>
        <w:t xml:space="preserve">              </w:t>
      </w:r>
      <w:r>
        <w:rPr>
          <w:rFonts w:hint="eastAsia" w:ascii="宋体" w:hAnsi="宋体" w:cs="宋体"/>
          <w:szCs w:val="24"/>
        </w:rPr>
        <w:t xml:space="preserve"> 合同编号：</w:t>
      </w:r>
      <w:r>
        <w:rPr>
          <w:rFonts w:hint="eastAsia" w:ascii="宋体" w:hAnsi="宋体" w:cs="宋体"/>
          <w:szCs w:val="24"/>
          <w:lang w:val="en-US" w:eastAsia="zh-CN"/>
        </w:rPr>
        <w:t>WJ2026030</w:t>
      </w:r>
      <w:r>
        <w:rPr>
          <w:rFonts w:hint="eastAsia" w:ascii="宋体" w:hAnsi="宋体" w:cs="宋体"/>
          <w:szCs w:val="24"/>
        </w:rPr>
        <w:t xml:space="preserve"> </w:t>
      </w:r>
    </w:p>
    <w:p w14:paraId="39068B5C">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Style w:val="26"/>
          <w:rFonts w:ascii="宋体" w:hAnsi="宋体" w:cs="宋体"/>
          <w:szCs w:val="24"/>
        </w:rPr>
      </w:pPr>
      <w:r>
        <w:rPr>
          <w:rFonts w:hint="eastAsia" w:ascii="宋体" w:hAnsi="宋体" w:cs="宋体"/>
          <w:szCs w:val="24"/>
        </w:rPr>
        <w:t xml:space="preserve">乙方：                             </w:t>
      </w:r>
      <w:r>
        <w:rPr>
          <w:rFonts w:hint="eastAsia" w:ascii="宋体" w:hAnsi="宋体" w:cs="宋体"/>
          <w:szCs w:val="24"/>
          <w:lang w:val="en-US" w:eastAsia="zh-CN"/>
        </w:rPr>
        <w:t xml:space="preserve">             </w:t>
      </w:r>
      <w:r>
        <w:rPr>
          <w:rFonts w:hint="eastAsia" w:ascii="宋体" w:hAnsi="宋体" w:cs="宋体"/>
          <w:szCs w:val="24"/>
        </w:rPr>
        <w:t xml:space="preserve">签订地点：  </w:t>
      </w:r>
    </w:p>
    <w:p w14:paraId="1AA91025">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依据《中华人民共和国民法典》等有关的法律法规，以及</w:t>
      </w:r>
      <w:r>
        <w:rPr>
          <w:rFonts w:hint="eastAsia" w:ascii="宋体" w:hAnsi="宋体" w:cs="宋体"/>
          <w:szCs w:val="24"/>
          <w:lang w:eastAsia="zh-CN"/>
        </w:rPr>
        <w:t>竞价文件</w:t>
      </w:r>
      <w:r>
        <w:rPr>
          <w:rFonts w:hint="eastAsia" w:ascii="宋体" w:hAnsi="宋体" w:cs="宋体"/>
          <w:szCs w:val="24"/>
        </w:rPr>
        <w:t>、乙方的</w:t>
      </w:r>
      <w:r>
        <w:rPr>
          <w:rFonts w:hint="eastAsia" w:ascii="宋体" w:hAnsi="宋体" w:cs="宋体"/>
          <w:szCs w:val="24"/>
          <w:lang w:eastAsia="zh-CN"/>
        </w:rPr>
        <w:t>报价文件</w:t>
      </w:r>
      <w:r>
        <w:rPr>
          <w:rFonts w:hint="eastAsia" w:ascii="宋体" w:hAnsi="宋体" w:cs="宋体"/>
          <w:szCs w:val="24"/>
        </w:rPr>
        <w:t>及</w:t>
      </w:r>
      <w:r>
        <w:rPr>
          <w:rFonts w:hint="eastAsia" w:ascii="宋体" w:hAnsi="宋体" w:cs="宋体"/>
          <w:szCs w:val="24"/>
          <w:lang w:eastAsia="zh-CN"/>
        </w:rPr>
        <w:t>成交通知书</w:t>
      </w:r>
      <w:r>
        <w:rPr>
          <w:rFonts w:hint="eastAsia" w:ascii="宋体" w:hAnsi="宋体" w:cs="宋体"/>
          <w:szCs w:val="24"/>
        </w:rPr>
        <w:t>，甲乙双方同意签订本合同。具体情况及要求如下：</w:t>
      </w:r>
    </w:p>
    <w:p w14:paraId="66ED9331">
      <w:pPr>
        <w:pStyle w:val="30"/>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一、合同标的及合同金额</w:t>
      </w:r>
    </w:p>
    <w:p w14:paraId="67C24551">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0"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0"/>
    <w:tbl>
      <w:tblPr>
        <w:tblStyle w:val="2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67F3D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69A12AB">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4AED623">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8ECD48E">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0AF9CD">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993942B">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38117F3">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BFB0BAB">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98050E">
            <w:pPr>
              <w:keepNext w:val="0"/>
              <w:keepLines w:val="0"/>
              <w:pageBreakBefore w:val="0"/>
              <w:widowControl/>
              <w:kinsoku/>
              <w:wordWrap/>
              <w:overflowPunct/>
              <w:topLinePunct w:val="0"/>
              <w:autoSpaceDE/>
              <w:bidi w:val="0"/>
              <w:adjustRightInd/>
              <w:spacing w:beforeAutospacing="0" w:afterAutospacing="0" w:line="420" w:lineRule="exact"/>
              <w:jc w:val="center"/>
              <w:textAlignment w:val="auto"/>
              <w:rPr>
                <w:rFonts w:ascii="宋体" w:hAnsi="宋体" w:eastAsia="宋体" w:cs="宋体"/>
                <w:kern w:val="0"/>
                <w:sz w:val="24"/>
                <w:szCs w:val="24"/>
              </w:rPr>
            </w:pPr>
            <w:r>
              <w:rPr>
                <w:rFonts w:hint="eastAsia" w:ascii="宋体" w:hAnsi="宋体" w:eastAsia="宋体" w:cs="宋体"/>
                <w:kern w:val="0"/>
                <w:sz w:val="24"/>
                <w:szCs w:val="24"/>
              </w:rPr>
              <w:t>备注</w:t>
            </w:r>
          </w:p>
        </w:tc>
      </w:tr>
      <w:tr w14:paraId="4B8EA7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173201F1">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2E5F0CE7">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71324E0">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EA727B2">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7FAA464">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1348C92">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E6567AA">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0434C35">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p>
        </w:tc>
      </w:tr>
    </w:tbl>
    <w:p w14:paraId="72EE4EF7">
      <w:pPr>
        <w:pStyle w:val="30"/>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sz w:val="24"/>
          <w:szCs w:val="24"/>
        </w:rPr>
        <w:t>2.合同金额：</w:t>
      </w:r>
    </w:p>
    <w:p w14:paraId="2BBEA3F1">
      <w:pPr>
        <w:pStyle w:val="30"/>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元整），该价款包括乙方为履行本项目所产生的一切费用（包括但不限于税费、服务人员的人工费、调试费、服务人员来往交通费等费用）。</w:t>
      </w:r>
    </w:p>
    <w:p w14:paraId="3A554660">
      <w:pPr>
        <w:pStyle w:val="30"/>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color w:val="auto"/>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lang w:val="zh-TW"/>
        </w:rPr>
        <w:t>按实结算，</w:t>
      </w:r>
      <w:r>
        <w:rPr>
          <w:rFonts w:hint="eastAsia" w:ascii="宋体" w:hAnsi="宋体" w:eastAsia="宋体" w:cs="宋体"/>
          <w:sz w:val="24"/>
          <w:szCs w:val="24"/>
        </w:rPr>
        <w:t>结算总金额不超过本项目预算总金额</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人民币</w:t>
      </w:r>
      <w:r>
        <w:rPr>
          <w:rFonts w:hint="eastAsia" w:ascii="宋体" w:hAnsi="宋体" w:eastAsia="宋体" w:cs="宋体"/>
          <w:sz w:val="24"/>
          <w:szCs w:val="24"/>
          <w:u w:val="single"/>
          <w:lang w:val="zh-TW"/>
        </w:rPr>
        <w:t xml:space="preserve">       </w:t>
      </w:r>
      <w:r>
        <w:rPr>
          <w:rFonts w:hint="eastAsia" w:ascii="宋体" w:hAnsi="宋体" w:eastAsia="宋体" w:cs="宋体"/>
          <w:sz w:val="24"/>
          <w:szCs w:val="24"/>
          <w:lang w:val="zh-TW"/>
        </w:rPr>
        <w:t>元</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t>￥</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w:t>
      </w:r>
      <w:r>
        <w:rPr>
          <w:rFonts w:hint="eastAsia" w:ascii="宋体" w:hAnsi="宋体" w:eastAsia="宋体" w:cs="宋体"/>
          <w:sz w:val="24"/>
          <w:szCs w:val="24"/>
        </w:rPr>
        <w:t>该价款包括乙方为履行本项目所产生的一切费用（包括但不限于税费、服务人员的</w:t>
      </w:r>
      <w:r>
        <w:rPr>
          <w:rFonts w:hint="eastAsia" w:ascii="宋体" w:hAnsi="宋体" w:eastAsia="宋体" w:cs="宋体"/>
          <w:sz w:val="24"/>
          <w:szCs w:val="24"/>
          <w:lang w:val="zh-TW" w:eastAsia="zh-TW"/>
        </w:rPr>
        <w:t>人工费、调试费、</w:t>
      </w:r>
      <w:r>
        <w:rPr>
          <w:rFonts w:hint="eastAsia" w:ascii="宋体" w:hAnsi="宋体" w:eastAsia="宋体" w:cs="宋体"/>
          <w:sz w:val="24"/>
          <w:szCs w:val="24"/>
        </w:rPr>
        <w:t>服务</w:t>
      </w:r>
      <w:r>
        <w:rPr>
          <w:rFonts w:hint="eastAsia" w:ascii="宋体" w:hAnsi="宋体" w:eastAsia="宋体" w:cs="宋体"/>
          <w:sz w:val="24"/>
          <w:szCs w:val="24"/>
          <w:lang w:val="zh-TW" w:eastAsia="zh-TW"/>
        </w:rPr>
        <w:t>人员来往交通费等费用</w:t>
      </w:r>
      <w:r>
        <w:rPr>
          <w:rFonts w:hint="eastAsia" w:ascii="宋体" w:hAnsi="宋体" w:eastAsia="宋体" w:cs="宋体"/>
          <w:sz w:val="24"/>
          <w:szCs w:val="24"/>
        </w:rPr>
        <w:t>）。</w:t>
      </w:r>
      <w:r>
        <w:rPr>
          <w:rFonts w:hint="eastAsia" w:ascii="宋体" w:hAnsi="宋体" w:eastAsia="宋体" w:cs="宋体"/>
          <w:color w:val="auto"/>
          <w:sz w:val="24"/>
          <w:szCs w:val="24"/>
        </w:rPr>
        <w:t>合同期内，若合同价款达到预算总金额，则合同自动终止</w:t>
      </w:r>
      <w:r>
        <w:rPr>
          <w:rFonts w:hint="eastAsia" w:ascii="宋体" w:hAnsi="宋体" w:eastAsia="宋体" w:cs="宋体"/>
          <w:color w:val="auto"/>
          <w:sz w:val="24"/>
          <w:szCs w:val="24"/>
          <w:lang w:val="zh-TW"/>
        </w:rPr>
        <w:t>。</w:t>
      </w:r>
    </w:p>
    <w:p w14:paraId="754CBCF0">
      <w:pPr>
        <w:pStyle w:val="30"/>
        <w:keepNext w:val="0"/>
        <w:keepLines w:val="0"/>
        <w:pageBreakBefore w:val="0"/>
        <w:kinsoku/>
        <w:wordWrap/>
        <w:overflowPunct/>
        <w:topLinePunct w:val="0"/>
        <w:autoSpaceDE/>
        <w:bidi w:val="0"/>
        <w:adjustRightInd/>
        <w:spacing w:beforeAutospacing="0" w:afterAutospacing="0" w:line="420" w:lineRule="exact"/>
        <w:ind w:firstLine="600" w:firstLineChars="250"/>
        <w:textAlignment w:val="auto"/>
        <w:rPr>
          <w:rFonts w:ascii="宋体" w:hAnsi="宋体" w:eastAsia="宋体" w:cs="宋体"/>
          <w:sz w:val="24"/>
          <w:szCs w:val="24"/>
          <w:u w:val="single"/>
        </w:rPr>
      </w:pPr>
      <w:r>
        <w:rPr>
          <w:rFonts w:hint="eastAsia" w:ascii="宋体" w:hAnsi="宋体" w:eastAsia="宋体" w:cs="宋体"/>
          <w:sz w:val="24"/>
          <w:szCs w:val="24"/>
        </w:rPr>
        <w:t>□下浮率：</w:t>
      </w:r>
      <w:r>
        <w:rPr>
          <w:rFonts w:hint="eastAsia" w:ascii="宋体" w:hAnsi="宋体" w:eastAsia="宋体" w:cs="宋体"/>
          <w:sz w:val="24"/>
          <w:szCs w:val="24"/>
          <w:u w:val="single"/>
        </w:rPr>
        <w:t xml:space="preserve">               </w:t>
      </w:r>
    </w:p>
    <w:p w14:paraId="549B093A">
      <w:pPr>
        <w:pStyle w:val="30"/>
        <w:keepNext w:val="0"/>
        <w:keepLines w:val="0"/>
        <w:pageBreakBefore w:val="0"/>
        <w:kinsoku/>
        <w:wordWrap/>
        <w:overflowPunct/>
        <w:topLinePunct w:val="0"/>
        <w:autoSpaceDE/>
        <w:bidi w:val="0"/>
        <w:adjustRightInd/>
        <w:spacing w:beforeAutospacing="0" w:afterAutospacing="0" w:line="420" w:lineRule="exact"/>
        <w:ind w:firstLine="600" w:firstLineChars="250"/>
        <w:textAlignment w:val="auto"/>
        <w:rPr>
          <w:rFonts w:ascii="宋体" w:hAnsi="宋体" w:eastAsia="宋体" w:cs="宋体"/>
          <w:sz w:val="24"/>
          <w:szCs w:val="24"/>
          <w:u w:val="single"/>
        </w:rPr>
      </w:pPr>
      <w:r>
        <w:rPr>
          <w:rFonts w:hint="eastAsia" w:ascii="宋体" w:hAnsi="宋体" w:eastAsia="宋体" w:cs="宋体"/>
          <w:sz w:val="24"/>
          <w:szCs w:val="24"/>
        </w:rPr>
        <w:t>□折扣：</w:t>
      </w:r>
      <w:r>
        <w:rPr>
          <w:rFonts w:hint="eastAsia" w:ascii="宋体" w:hAnsi="宋体" w:eastAsia="宋体" w:cs="宋体"/>
          <w:sz w:val="24"/>
          <w:szCs w:val="24"/>
          <w:u w:val="single"/>
        </w:rPr>
        <w:t xml:space="preserve">               </w:t>
      </w:r>
    </w:p>
    <w:p w14:paraId="0E5A175E">
      <w:pPr>
        <w:pStyle w:val="30"/>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二、合同期限/交付时间、地点和条件</w:t>
      </w:r>
    </w:p>
    <w:p w14:paraId="57723EBA">
      <w:pPr>
        <w:pStyle w:val="30"/>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sz w:val="24"/>
          <w:szCs w:val="24"/>
        </w:rPr>
      </w:pPr>
      <w:r>
        <w:rPr>
          <w:rFonts w:hint="eastAsia" w:ascii="宋体" w:hAnsi="宋体" w:eastAsia="宋体" w:cs="宋体"/>
          <w:b/>
          <w:sz w:val="24"/>
          <w:szCs w:val="24"/>
        </w:rPr>
        <w:t>1.合同期限/交付时间：</w:t>
      </w:r>
    </w:p>
    <w:p w14:paraId="31277637">
      <w:pPr>
        <w:pStyle w:val="30"/>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①【长期服务】</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日至</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日止</w:t>
      </w:r>
      <w:r>
        <w:rPr>
          <w:rFonts w:hint="eastAsia" w:ascii="宋体" w:hAnsi="宋体" w:eastAsia="宋体" w:cs="宋体"/>
          <w:sz w:val="24"/>
          <w:szCs w:val="24"/>
          <w:lang w:val="zh-TW"/>
        </w:rPr>
        <w:t>，上门</w:t>
      </w:r>
      <w:r>
        <w:rPr>
          <w:rFonts w:hint="eastAsia" w:ascii="宋体" w:hAnsi="宋体" w:eastAsia="宋体" w:cs="宋体"/>
          <w:sz w:val="24"/>
          <w:szCs w:val="24"/>
        </w:rPr>
        <w:t>服务</w:t>
      </w:r>
      <w:r>
        <w:rPr>
          <w:rFonts w:hint="eastAsia" w:ascii="宋体" w:hAnsi="宋体" w:eastAsia="宋体" w:cs="宋体"/>
          <w:sz w:val="24"/>
          <w:szCs w:val="24"/>
          <w:lang w:val="zh-TW"/>
        </w:rPr>
        <w:t>时间以甲方实际通知为准。</w:t>
      </w:r>
    </w:p>
    <w:p w14:paraId="2CB90C35">
      <w:pPr>
        <w:pStyle w:val="30"/>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②</w:t>
      </w:r>
      <w:r>
        <w:rPr>
          <w:rFonts w:hint="eastAsia" w:ascii="宋体" w:hAnsi="宋体" w:eastAsia="宋体" w:cs="宋体"/>
          <w:b/>
          <w:sz w:val="24"/>
          <w:szCs w:val="24"/>
          <w:lang w:val="zh-TW"/>
        </w:rPr>
        <w:t>【短期服务】</w:t>
      </w:r>
      <w:r>
        <w:rPr>
          <w:rFonts w:hint="eastAsia" w:ascii="宋体" w:hAnsi="宋体" w:eastAsia="宋体" w:cs="宋体"/>
          <w:sz w:val="24"/>
          <w:szCs w:val="24"/>
          <w:lang w:val="zh-TW"/>
        </w:rPr>
        <w:t>合同生效之日起</w:t>
      </w:r>
      <w:r>
        <w:rPr>
          <w:rFonts w:hint="eastAsia" w:ascii="宋体" w:hAnsi="宋体" w:eastAsia="宋体" w:cs="宋体"/>
          <w:sz w:val="24"/>
          <w:szCs w:val="24"/>
          <w:u w:val="single"/>
        </w:rPr>
        <w:t xml:space="preserve">      </w:t>
      </w:r>
      <w:r>
        <w:rPr>
          <w:rFonts w:hint="eastAsia" w:ascii="宋体" w:hAnsi="宋体" w:eastAsia="宋体" w:cs="宋体"/>
          <w:sz w:val="24"/>
          <w:szCs w:val="24"/>
          <w:lang w:val="zh-TW"/>
        </w:rPr>
        <w:t>个工作日内完成服务内容。</w:t>
      </w:r>
    </w:p>
    <w:p w14:paraId="0F245AD4">
      <w:pPr>
        <w:pStyle w:val="30"/>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2383055A">
      <w:pPr>
        <w:keepNext w:val="0"/>
        <w:keepLines w:val="0"/>
        <w:pageBreakBefore w:val="0"/>
        <w:kinsoku/>
        <w:wordWrap/>
        <w:overflowPunct/>
        <w:topLinePunct w:val="0"/>
        <w:autoSpaceDE/>
        <w:bidi w:val="0"/>
        <w:adjustRightInd/>
        <w:spacing w:beforeAutospacing="0" w:afterAutospacing="0" w:line="420" w:lineRule="exact"/>
        <w:ind w:firstLine="482" w:firstLineChars="200"/>
        <w:textAlignment w:val="auto"/>
        <w:rPr>
          <w:rFonts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0982F565">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szCs w:val="24"/>
        </w:rPr>
      </w:pPr>
      <w:r>
        <w:rPr>
          <w:rFonts w:hint="eastAsia" w:ascii="宋体" w:hAnsi="宋体" w:cs="宋体"/>
          <w:b/>
          <w:szCs w:val="24"/>
        </w:rPr>
        <w:t>三、付款/结算方式</w:t>
      </w:r>
      <w:bookmarkStart w:id="1" w:name="OLE_LINK6"/>
      <w:r>
        <w:rPr>
          <w:rFonts w:hint="eastAsia" w:ascii="宋体" w:hAnsi="宋体" w:cs="宋体"/>
          <w:szCs w:val="24"/>
          <w:lang w:val="zh-TW"/>
        </w:rPr>
        <w:t>（根据</w:t>
      </w:r>
      <w:r>
        <w:rPr>
          <w:rFonts w:hint="eastAsia" w:ascii="宋体" w:hAnsi="宋体" w:cs="宋体"/>
          <w:szCs w:val="24"/>
          <w:lang w:val="zh-TW" w:eastAsia="zh-CN"/>
        </w:rPr>
        <w:t>竞价文件和报价文件</w:t>
      </w:r>
      <w:r>
        <w:rPr>
          <w:rFonts w:hint="eastAsia" w:ascii="宋体" w:hAnsi="宋体" w:cs="宋体"/>
          <w:szCs w:val="24"/>
          <w:lang w:val="zh-TW"/>
        </w:rPr>
        <w:t>约定的方式选择以下</w:t>
      </w:r>
      <w:r>
        <w:rPr>
          <w:rFonts w:hint="eastAsia" w:ascii="宋体" w:hAnsi="宋体" w:cs="宋体"/>
          <w:szCs w:val="24"/>
        </w:rPr>
        <w:t>1种方式</w:t>
      </w:r>
      <w:r>
        <w:rPr>
          <w:rFonts w:hint="eastAsia" w:ascii="宋体" w:hAnsi="宋体" w:cs="宋体"/>
          <w:szCs w:val="24"/>
          <w:lang w:val="zh-TW"/>
        </w:rPr>
        <w:t>）</w:t>
      </w:r>
    </w:p>
    <w:bookmarkEnd w:id="1"/>
    <w:p w14:paraId="14229E56">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2" w:firstLineChars="200"/>
        <w:textAlignment w:val="auto"/>
        <w:rPr>
          <w:rFonts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highlight w:val="none"/>
        </w:rPr>
        <w:t>增值</w:t>
      </w:r>
      <w:r>
        <w:rPr>
          <w:rFonts w:hint="eastAsia" w:ascii="宋体" w:hAnsi="宋体" w:cs="宋体"/>
          <w:szCs w:val="24"/>
          <w:highlight w:val="none"/>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lang w:val="en-US" w:eastAsia="zh-CN"/>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3F7E81E5">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0"/>
        <w:textAlignment w:val="auto"/>
        <w:rPr>
          <w:rFonts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2" w:name="OLE_LINK5"/>
      <w:r>
        <w:rPr>
          <w:rFonts w:hint="eastAsia" w:ascii="宋体" w:hAnsi="宋体" w:cs="宋体"/>
          <w:b/>
          <w:szCs w:val="24"/>
        </w:rPr>
        <w:t>/年</w:t>
      </w:r>
      <w:bookmarkEnd w:id="2"/>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color w:val="auto"/>
          <w:szCs w:val="24"/>
          <w:highlight w:val="none"/>
          <w:lang w:eastAsia="zh-CN"/>
        </w:rPr>
        <w:t>增值普通发票</w:t>
      </w:r>
      <w:r>
        <w:rPr>
          <w:rFonts w:hint="eastAsia" w:ascii="宋体" w:hAnsi="宋体" w:cs="宋体"/>
          <w:szCs w:val="24"/>
          <w:lang w:val="zh-TW"/>
        </w:rPr>
        <w:t>及相关材料，甲方在收到发票及相关材料后</w:t>
      </w:r>
      <w:r>
        <w:rPr>
          <w:rFonts w:hint="eastAsia" w:ascii="宋体" w:hAnsi="宋体" w:cs="宋体"/>
          <w:szCs w:val="24"/>
          <w:u w:val="single"/>
          <w:lang w:val="en-US" w:eastAsia="zh-CN"/>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15AA566B">
      <w:pPr>
        <w:pStyle w:val="19"/>
        <w:keepNext w:val="0"/>
        <w:keepLines w:val="0"/>
        <w:pageBreakBefore w:val="0"/>
        <w:widowControl/>
        <w:kinsoku/>
        <w:wordWrap/>
        <w:overflowPunct/>
        <w:topLinePunct w:val="0"/>
        <w:autoSpaceDE/>
        <w:bidi w:val="0"/>
        <w:adjustRightInd/>
        <w:snapToGrid w:val="0"/>
        <w:spacing w:before="0" w:beforeAutospacing="0" w:after="0" w:afterAutospacing="0" w:line="420" w:lineRule="exact"/>
        <w:ind w:firstLine="480"/>
        <w:textAlignment w:val="auto"/>
        <w:rPr>
          <w:rFonts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singl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lang w:val="en-US" w:eastAsia="zh-CN"/>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3"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3"/>
    <w:p w14:paraId="0296D85B">
      <w:pPr>
        <w:pStyle w:val="30"/>
        <w:keepNext w:val="0"/>
        <w:keepLines w:val="0"/>
        <w:pageBreakBefore w:val="0"/>
        <w:kinsoku/>
        <w:wordWrap/>
        <w:overflowPunct/>
        <w:topLinePunct w:val="0"/>
        <w:autoSpaceDE/>
        <w:bidi w:val="0"/>
        <w:adjustRightInd/>
        <w:spacing w:beforeAutospacing="0" w:afterAutospacing="0" w:line="420" w:lineRule="exact"/>
        <w:ind w:firstLine="482"/>
        <w:textAlignment w:val="auto"/>
        <w:rPr>
          <w:rFonts w:ascii="宋体" w:hAnsi="宋体" w:eastAsia="宋体" w:cs="宋体"/>
          <w:b/>
          <w:sz w:val="24"/>
          <w:szCs w:val="24"/>
        </w:rPr>
      </w:pPr>
      <w:r>
        <w:rPr>
          <w:rFonts w:hint="eastAsia" w:ascii="宋体" w:hAnsi="宋体" w:eastAsia="宋体" w:cs="宋体"/>
          <w:b/>
          <w:sz w:val="24"/>
          <w:szCs w:val="24"/>
        </w:rPr>
        <w:t>四、履约保证金</w:t>
      </w:r>
    </w:p>
    <w:p w14:paraId="5FAB1DFF">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4.1乙方在签订采购合同前应向甲方缴纳合同总金额</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（说明：2~10%以内）</w:t>
      </w:r>
      <w:r>
        <w:rPr>
          <w:rFonts w:hint="eastAsia" w:ascii="宋体" w:hAnsi="宋体" w:eastAsia="宋体" w:cs="宋体"/>
          <w:sz w:val="24"/>
          <w:szCs w:val="24"/>
        </w:rPr>
        <w:t>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1202A0AB">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4.2其他说明：</w:t>
      </w:r>
      <w:r>
        <w:rPr>
          <w:rFonts w:hint="eastAsia" w:ascii="宋体" w:hAnsi="宋体" w:eastAsia="宋体" w:cs="宋体"/>
          <w:sz w:val="24"/>
          <w:szCs w:val="24"/>
          <w:u w:val="single"/>
        </w:rPr>
        <w:t xml:space="preserve">                     </w:t>
      </w:r>
    </w:p>
    <w:p w14:paraId="450FD8DD">
      <w:pPr>
        <w:keepNext w:val="0"/>
        <w:keepLines w:val="0"/>
        <w:pageBreakBefore w:val="0"/>
        <w:kinsoku/>
        <w:wordWrap/>
        <w:overflowPunct/>
        <w:topLinePunct w:val="0"/>
        <w:autoSpaceDE/>
        <w:bidi w:val="0"/>
        <w:adjustRightInd/>
        <w:spacing w:beforeAutospacing="0" w:afterAutospacing="0" w:line="420" w:lineRule="exact"/>
        <w:ind w:firstLine="361" w:firstLineChars="150"/>
        <w:jc w:val="left"/>
        <w:textAlignment w:val="auto"/>
        <w:rPr>
          <w:rFonts w:ascii="宋体" w:hAnsi="宋体" w:eastAsia="宋体" w:cs="宋体"/>
          <w:b/>
          <w:bCs/>
          <w:sz w:val="24"/>
          <w:szCs w:val="24"/>
        </w:rPr>
      </w:pPr>
      <w:r>
        <w:rPr>
          <w:rFonts w:hint="eastAsia" w:ascii="宋体" w:hAnsi="宋体" w:eastAsia="宋体" w:cs="宋体"/>
          <w:b/>
          <w:bCs/>
          <w:sz w:val="24"/>
          <w:szCs w:val="24"/>
        </w:rPr>
        <w:t>五、服务标准</w:t>
      </w:r>
    </w:p>
    <w:p w14:paraId="5ECC44D3">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5.1服务标准：乙方所提供的服务必须符合国家、省及行业有关标准和</w:t>
      </w:r>
      <w:r>
        <w:rPr>
          <w:rFonts w:hint="eastAsia" w:ascii="宋体" w:hAnsi="宋体" w:cs="宋体"/>
          <w:sz w:val="24"/>
          <w:szCs w:val="24"/>
          <w:lang w:eastAsia="zh-CN"/>
        </w:rPr>
        <w:t>竞价文件</w:t>
      </w:r>
      <w:r>
        <w:rPr>
          <w:rFonts w:hint="eastAsia" w:ascii="宋体" w:hAnsi="宋体" w:eastAsia="宋体" w:cs="宋体"/>
          <w:sz w:val="24"/>
          <w:szCs w:val="24"/>
        </w:rPr>
        <w:t xml:space="preserve">要求。乙方不按本合同约定提交服务所产生的任何费用由乙方负责，甲方对由此所引起的变动可以不予确认。 </w:t>
      </w:r>
    </w:p>
    <w:p w14:paraId="01E54B64">
      <w:pPr>
        <w:keepNext w:val="0"/>
        <w:keepLines w:val="0"/>
        <w:pageBreakBefore w:val="0"/>
        <w:kinsoku/>
        <w:wordWrap/>
        <w:overflowPunct/>
        <w:topLinePunct w:val="0"/>
        <w:autoSpaceDE/>
        <w:bidi w:val="0"/>
        <w:adjustRightInd/>
        <w:spacing w:beforeAutospacing="0" w:afterAutospacing="0" w:line="420" w:lineRule="exact"/>
        <w:ind w:firstLine="360" w:firstLineChars="150"/>
        <w:jc w:val="left"/>
        <w:textAlignment w:val="auto"/>
        <w:rPr>
          <w:rFonts w:ascii="宋体" w:hAnsi="宋体" w:eastAsia="宋体" w:cs="宋体"/>
          <w:sz w:val="24"/>
          <w:szCs w:val="24"/>
        </w:rPr>
      </w:pPr>
      <w:r>
        <w:rPr>
          <w:rFonts w:hint="eastAsia" w:ascii="宋体" w:hAnsi="宋体" w:eastAsia="宋体" w:cs="宋体"/>
          <w:sz w:val="24"/>
          <w:szCs w:val="24"/>
        </w:rPr>
        <w:t>5.2其他合同标的内容详见本项目相关文件。</w:t>
      </w:r>
    </w:p>
    <w:p w14:paraId="4552A36C">
      <w:pPr>
        <w:keepNext w:val="0"/>
        <w:keepLines w:val="0"/>
        <w:pageBreakBefore w:val="0"/>
        <w:kinsoku/>
        <w:wordWrap/>
        <w:overflowPunct/>
        <w:topLinePunct w:val="0"/>
        <w:autoSpaceDE/>
        <w:bidi w:val="0"/>
        <w:adjustRightInd/>
        <w:spacing w:beforeAutospacing="0" w:afterAutospacing="0" w:line="420" w:lineRule="exact"/>
        <w:ind w:firstLine="361" w:firstLineChars="150"/>
        <w:jc w:val="left"/>
        <w:textAlignment w:val="auto"/>
        <w:rPr>
          <w:rFonts w:ascii="宋体" w:hAnsi="宋体" w:eastAsia="宋体" w:cs="宋体"/>
          <w:b/>
          <w:bCs/>
          <w:color w:val="auto"/>
          <w:sz w:val="24"/>
          <w:szCs w:val="24"/>
        </w:rPr>
      </w:pPr>
      <w:r>
        <w:rPr>
          <w:rFonts w:hint="eastAsia" w:ascii="宋体" w:hAnsi="宋体" w:eastAsia="宋体" w:cs="宋体"/>
          <w:b/>
          <w:bCs/>
          <w:sz w:val="24"/>
          <w:szCs w:val="24"/>
        </w:rPr>
        <w:t>六、验收</w:t>
      </w:r>
    </w:p>
    <w:p w14:paraId="0DB5D934">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color w:val="auto"/>
          <w:kern w:val="0"/>
          <w:sz w:val="24"/>
          <w:szCs w:val="24"/>
        </w:rPr>
      </w:pPr>
      <w:r>
        <w:rPr>
          <w:rFonts w:hint="eastAsia" w:ascii="宋体" w:hAnsi="宋体"/>
          <w:color w:val="auto"/>
          <w:kern w:val="0"/>
          <w:sz w:val="24"/>
          <w:szCs w:val="24"/>
        </w:rPr>
        <w:t>6.1.1甲方最终用户负责服务的验收。</w:t>
      </w:r>
      <w:r>
        <w:rPr>
          <w:color w:val="auto"/>
          <w:kern w:val="0"/>
          <w:sz w:val="24"/>
          <w:szCs w:val="24"/>
        </w:rPr>
        <w:t>详见</w:t>
      </w:r>
      <w:r>
        <w:rPr>
          <w:rFonts w:hint="eastAsia"/>
          <w:color w:val="auto"/>
          <w:kern w:val="0"/>
          <w:sz w:val="24"/>
          <w:szCs w:val="24"/>
          <w:lang w:eastAsia="zh-CN"/>
        </w:rPr>
        <w:t>竞价文件</w:t>
      </w:r>
      <w:r>
        <w:rPr>
          <w:color w:val="auto"/>
          <w:kern w:val="0"/>
          <w:sz w:val="24"/>
          <w:szCs w:val="24"/>
        </w:rPr>
        <w:t>、乙方</w:t>
      </w:r>
      <w:r>
        <w:rPr>
          <w:rFonts w:hint="eastAsia" w:ascii="宋体" w:hAnsi="宋体" w:cs="宋体"/>
          <w:color w:val="auto"/>
          <w:sz w:val="24"/>
          <w:szCs w:val="24"/>
          <w:lang w:eastAsia="zh-CN"/>
        </w:rPr>
        <w:t>报价文件</w:t>
      </w:r>
      <w:r>
        <w:rPr>
          <w:rFonts w:ascii="宋体" w:hAnsi="宋体"/>
          <w:color w:val="auto"/>
          <w:kern w:val="0"/>
          <w:sz w:val="24"/>
          <w:szCs w:val="24"/>
        </w:rPr>
        <w:t>。</w:t>
      </w:r>
    </w:p>
    <w:p w14:paraId="641D9C89">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hint="eastAsia" w:ascii="宋体" w:hAnsi="宋体"/>
          <w:color w:val="auto"/>
          <w:kern w:val="0"/>
          <w:sz w:val="24"/>
          <w:szCs w:val="24"/>
        </w:rPr>
      </w:pPr>
      <w:r>
        <w:rPr>
          <w:rFonts w:hint="eastAsia" w:ascii="宋体" w:hAnsi="宋体"/>
          <w:color w:val="auto"/>
          <w:kern w:val="0"/>
          <w:sz w:val="24"/>
          <w:szCs w:val="24"/>
        </w:rPr>
        <w:t>6.1.2验收结果经甲乙双方确认后，甲方最终用户</w:t>
      </w:r>
      <w:r>
        <w:rPr>
          <w:rFonts w:hint="eastAsia" w:ascii="宋体" w:hAnsi="宋体"/>
          <w:color w:val="auto"/>
          <w:kern w:val="0"/>
          <w:sz w:val="24"/>
          <w:szCs w:val="24"/>
          <w:lang w:val="en-US" w:eastAsia="zh-CN"/>
        </w:rPr>
        <w:t>需</w:t>
      </w:r>
      <w:r>
        <w:rPr>
          <w:rFonts w:hint="eastAsia" w:ascii="宋体" w:hAnsi="宋体"/>
          <w:color w:val="auto"/>
          <w:kern w:val="0"/>
          <w:sz w:val="24"/>
          <w:szCs w:val="24"/>
        </w:rPr>
        <w:t>在验收</w:t>
      </w:r>
      <w:r>
        <w:rPr>
          <w:rFonts w:ascii="宋体" w:hAnsi="宋体"/>
          <w:color w:val="auto"/>
          <w:kern w:val="0"/>
          <w:sz w:val="24"/>
          <w:szCs w:val="24"/>
        </w:rPr>
        <w:t>材料</w:t>
      </w:r>
      <w:r>
        <w:rPr>
          <w:rFonts w:hint="eastAsia" w:ascii="宋体" w:hAnsi="宋体"/>
          <w:color w:val="auto"/>
          <w:kern w:val="0"/>
          <w:sz w:val="24"/>
          <w:szCs w:val="24"/>
        </w:rPr>
        <w:t>上加盖单位公章，验收材料由双方分别留存备案。</w:t>
      </w:r>
    </w:p>
    <w:p w14:paraId="4BE87C01">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kern w:val="0"/>
          <w:sz w:val="24"/>
          <w:szCs w:val="24"/>
        </w:rPr>
      </w:pPr>
      <w:r>
        <w:rPr>
          <w:rFonts w:hint="eastAsia" w:ascii="宋体" w:hAnsi="宋体"/>
          <w:color w:val="auto"/>
          <w:kern w:val="0"/>
          <w:sz w:val="24"/>
          <w:szCs w:val="24"/>
        </w:rPr>
        <w:t>6.1.3异议期：服务期内甲方对服务有异议的，乙方应在3个工作日内负责整改解决，否则视为乙方根本违约，甲方可解除合</w:t>
      </w:r>
      <w:r>
        <w:rPr>
          <w:rFonts w:hint="eastAsia" w:ascii="宋体" w:hAnsi="宋体"/>
          <w:kern w:val="0"/>
          <w:sz w:val="24"/>
          <w:szCs w:val="24"/>
        </w:rPr>
        <w:t>同并要求乙方支付合同款总额30%的违约金。</w:t>
      </w:r>
    </w:p>
    <w:p w14:paraId="48881A0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14:paraId="428E5086">
      <w:pPr>
        <w:pStyle w:val="19"/>
        <w:keepNext w:val="0"/>
        <w:keepLines w:val="0"/>
        <w:pageBreakBefore w:val="0"/>
        <w:kinsoku/>
        <w:wordWrap/>
        <w:overflowPunct/>
        <w:topLinePunct w:val="0"/>
        <w:autoSpaceDE/>
        <w:bidi w:val="0"/>
        <w:adjustRightInd/>
        <w:spacing w:before="0" w:beforeAutospacing="0" w:after="0" w:afterAutospacing="0" w:line="420" w:lineRule="exact"/>
        <w:ind w:left="480"/>
        <w:textAlignment w:val="auto"/>
        <w:rPr>
          <w:szCs w:val="24"/>
        </w:rPr>
      </w:pPr>
      <w:r>
        <w:rPr>
          <w:rFonts w:hint="eastAsia" w:ascii="宋体" w:hAnsi="宋体"/>
          <w:szCs w:val="24"/>
        </w:rPr>
        <w:t>☑</w:t>
      </w:r>
      <w:r>
        <w:rPr>
          <w:rFonts w:ascii="宋体" w:hAnsi="宋体"/>
          <w:szCs w:val="24"/>
        </w:rPr>
        <w:t>不邀请。</w:t>
      </w:r>
    </w:p>
    <w:p w14:paraId="09D02638">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b/>
          <w:bCs/>
          <w:szCs w:val="24"/>
        </w:rPr>
      </w:pPr>
      <w:r>
        <w:rPr>
          <w:rFonts w:hint="eastAsia" w:ascii="宋体" w:hAnsi="宋体" w:cs="宋体"/>
          <w:b/>
          <w:bCs/>
          <w:szCs w:val="24"/>
        </w:rPr>
        <w:t>七、合同条款</w:t>
      </w:r>
    </w:p>
    <w:p w14:paraId="7F07C95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lang w:eastAsia="zh-CN"/>
        </w:rPr>
        <w:t>竞价文件</w:t>
      </w:r>
      <w:r>
        <w:rPr>
          <w:rFonts w:eastAsiaTheme="minorEastAsia" w:cstheme="minorBidi"/>
          <w:szCs w:val="24"/>
        </w:rPr>
        <w:t>、乙方</w:t>
      </w:r>
      <w:r>
        <w:rPr>
          <w:rFonts w:hint="eastAsia" w:ascii="宋体" w:hAnsi="宋体" w:cs="宋体"/>
          <w:szCs w:val="24"/>
          <w:lang w:eastAsia="zh-CN"/>
        </w:rPr>
        <w:t>报价文件</w:t>
      </w:r>
      <w:r>
        <w:rPr>
          <w:rFonts w:eastAsiaTheme="minorEastAsia" w:cstheme="minorBidi"/>
          <w:szCs w:val="24"/>
        </w:rPr>
        <w:t>，</w:t>
      </w:r>
      <w:r>
        <w:rPr>
          <w:rFonts w:hint="eastAsia" w:eastAsiaTheme="minorEastAsia" w:cstheme="minorBidi"/>
          <w:szCs w:val="24"/>
          <w:lang w:eastAsia="zh-CN"/>
        </w:rPr>
        <w:t>竞价文件</w:t>
      </w:r>
      <w:r>
        <w:rPr>
          <w:rFonts w:eastAsiaTheme="minorEastAsia" w:cstheme="minorBidi"/>
          <w:szCs w:val="24"/>
        </w:rPr>
        <w:t>已有规定的，双方均不得对规定进行变更或调整；</w:t>
      </w:r>
      <w:r>
        <w:rPr>
          <w:rFonts w:hint="eastAsia" w:eastAsiaTheme="minorEastAsia" w:cstheme="minorBidi"/>
          <w:szCs w:val="24"/>
          <w:lang w:eastAsia="zh-CN"/>
        </w:rPr>
        <w:t>竞价文件</w:t>
      </w:r>
      <w:r>
        <w:rPr>
          <w:rFonts w:eastAsiaTheme="minorEastAsia" w:cstheme="minorBidi"/>
          <w:szCs w:val="24"/>
        </w:rPr>
        <w:t>未作规定的，双方可通过友好协商进行约定。</w:t>
      </w:r>
    </w:p>
    <w:p w14:paraId="0CABFB83">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八、合同有效期</w:t>
      </w:r>
    </w:p>
    <w:p w14:paraId="003629B6">
      <w:pPr>
        <w:keepNext w:val="0"/>
        <w:keepLines w:val="0"/>
        <w:pageBreakBefore w:val="0"/>
        <w:widowControl/>
        <w:kinsoku/>
        <w:wordWrap/>
        <w:overflowPunct/>
        <w:topLinePunct w:val="0"/>
        <w:autoSpaceDE/>
        <w:bidi w:val="0"/>
        <w:adjustRightInd/>
        <w:spacing w:beforeAutospacing="0" w:afterAutospacing="0" w:line="42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至合同约定的合同义务履行完毕或依本合同约定合同解除或终止。</w:t>
      </w:r>
    </w:p>
    <w:p w14:paraId="2A5AAEF1">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九、违约责任</w:t>
      </w:r>
    </w:p>
    <w:p w14:paraId="11453C64">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w:t>
      </w:r>
      <w:r>
        <w:rPr>
          <w:rFonts w:hint="eastAsia" w:ascii="宋体" w:hAnsi="宋体" w:cs="宋体"/>
          <w:szCs w:val="24"/>
          <w:lang w:eastAsia="zh-CN"/>
        </w:rPr>
        <w:t>竞价文件</w:t>
      </w:r>
      <w:r>
        <w:rPr>
          <w:rFonts w:hint="eastAsia" w:ascii="宋体" w:hAnsi="宋体" w:cs="宋体"/>
          <w:szCs w:val="24"/>
        </w:rPr>
        <w:t>要求在双方约定的时间内进行验收，甲方无正当理由不得无故拖延验收时间。</w:t>
      </w:r>
    </w:p>
    <w:p w14:paraId="09FD9C0F">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7A6BE04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0311769C">
      <w:pPr>
        <w:keepNext w:val="0"/>
        <w:keepLines w:val="0"/>
        <w:pageBreakBefore w:val="0"/>
        <w:kinsoku/>
        <w:wordWrap/>
        <w:overflowPunct/>
        <w:topLinePunct w:val="0"/>
        <w:autoSpaceDE/>
        <w:bidi w:val="0"/>
        <w:adjustRightInd/>
        <w:spacing w:beforeAutospacing="0" w:afterAutospacing="0" w:line="420" w:lineRule="exact"/>
        <w:ind w:firstLine="439" w:firstLineChars="183"/>
        <w:textAlignment w:val="auto"/>
        <w:rPr>
          <w:rFonts w:ascii="宋体" w:hAnsi="宋体" w:eastAsia="宋体" w:cs="宋体"/>
          <w:kern w:val="0"/>
          <w:sz w:val="24"/>
          <w:szCs w:val="24"/>
        </w:rPr>
      </w:pPr>
      <w:r>
        <w:rPr>
          <w:rFonts w:hint="eastAsia" w:ascii="宋体" w:hAnsi="宋体" w:eastAsia="宋体" w:cs="宋体"/>
          <w:kern w:val="0"/>
          <w:sz w:val="24"/>
          <w:szCs w:val="24"/>
        </w:rPr>
        <w:t>9.4乙方未经甲方同意单方面终止合同的，乙方除了应向甲方赔偿因合同终止导致的损失外，还应向甲方偿付该合同款30%的违约金。</w:t>
      </w:r>
    </w:p>
    <w:p w14:paraId="34170558">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272ED644">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default" w:ascii="宋体" w:hAnsi="宋体" w:eastAsia="宋体" w:cs="宋体"/>
          <w:szCs w:val="24"/>
          <w:lang w:val="en-US" w:eastAsia="zh-CN"/>
        </w:rPr>
      </w:pPr>
      <w:r>
        <w:rPr>
          <w:rFonts w:hint="eastAsia" w:ascii="宋体" w:hAnsi="宋体" w:cs="宋体"/>
          <w:szCs w:val="24"/>
          <w:lang w:val="en-US" w:eastAsia="zh-CN"/>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1BBCF6B8">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 xml:space="preserve">十、知识产权 </w:t>
      </w:r>
    </w:p>
    <w:p w14:paraId="3F7ED55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szCs w:val="24"/>
          <w:lang w:eastAsia="zh-CN"/>
        </w:rPr>
        <w:t>（</w:t>
      </w:r>
      <w:r>
        <w:rPr>
          <w:rFonts w:hint="eastAsia" w:ascii="宋体" w:hAnsi="宋体" w:cs="宋体"/>
          <w:szCs w:val="24"/>
          <w:lang w:val="en-US" w:eastAsia="zh-CN"/>
        </w:rPr>
        <w:t>包括但不限于向第三方赔偿的费用、诉讼费、律师费等</w:t>
      </w:r>
      <w:r>
        <w:rPr>
          <w:rFonts w:hint="eastAsia" w:ascii="宋体" w:hAnsi="宋体" w:cs="宋体"/>
          <w:szCs w:val="24"/>
          <w:lang w:eastAsia="zh-CN"/>
        </w:rPr>
        <w:t>）</w:t>
      </w:r>
      <w:r>
        <w:rPr>
          <w:rFonts w:hint="eastAsia" w:ascii="宋体" w:hAnsi="宋体" w:cs="宋体"/>
          <w:szCs w:val="24"/>
        </w:rPr>
        <w:t xml:space="preserve">，则乙方应赔偿该损失。 </w:t>
      </w:r>
    </w:p>
    <w:p w14:paraId="3570D4D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w:t>
      </w:r>
      <w:r>
        <w:rPr>
          <w:rFonts w:hint="eastAsia" w:ascii="宋体" w:hAnsi="宋体" w:cs="宋体"/>
          <w:szCs w:val="24"/>
          <w:lang w:eastAsia="zh-CN"/>
        </w:rPr>
        <w:t>成交</w:t>
      </w:r>
      <w:r>
        <w:rPr>
          <w:rFonts w:hint="eastAsia" w:ascii="宋体" w:hAnsi="宋体" w:cs="宋体"/>
          <w:szCs w:val="24"/>
        </w:rPr>
        <w:t>资格将被取消；甲方还将按照有关法律、法规和规章的规定进行处理，并按本合同约定追究其违约责任。</w:t>
      </w:r>
    </w:p>
    <w:p w14:paraId="1A7DB454">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十一、解决争议的方法</w:t>
      </w:r>
    </w:p>
    <w:p w14:paraId="342DA5D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11.1甲、乙双方协商解决。</w:t>
      </w:r>
    </w:p>
    <w:p w14:paraId="1DEA971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11.2若协商解决不成，则通过下列途径之一解决：</w:t>
      </w:r>
    </w:p>
    <w:p w14:paraId="1AC345E1">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□提交仲裁委员会仲裁，具体如下：向(甲方所在地)仲裁委员会申请仲裁；</w:t>
      </w:r>
    </w:p>
    <w:p w14:paraId="70BB3106">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□向人民法院提起诉讼，具体如下：向(甲方所在地)人民法院提出诉讼。</w:t>
      </w:r>
    </w:p>
    <w:p w14:paraId="675A6C7D">
      <w:pPr>
        <w:pStyle w:val="19"/>
        <w:keepNext w:val="0"/>
        <w:keepLines w:val="0"/>
        <w:pageBreakBefore w:val="0"/>
        <w:kinsoku/>
        <w:wordWrap/>
        <w:overflowPunct/>
        <w:topLinePunct w:val="0"/>
        <w:autoSpaceDE/>
        <w:bidi w:val="0"/>
        <w:adjustRightInd/>
        <w:spacing w:before="0" w:beforeAutospacing="0" w:after="0" w:afterAutospacing="0" w:line="420" w:lineRule="exact"/>
        <w:ind w:firstLine="482" w:firstLineChars="200"/>
        <w:textAlignment w:val="auto"/>
        <w:rPr>
          <w:rFonts w:ascii="宋体" w:hAnsi="宋体" w:cs="宋体"/>
          <w:b/>
          <w:bCs/>
          <w:szCs w:val="24"/>
        </w:rPr>
      </w:pPr>
      <w:r>
        <w:rPr>
          <w:rFonts w:hint="eastAsia" w:ascii="宋体" w:hAnsi="宋体" w:cs="宋体"/>
          <w:b/>
          <w:bCs/>
          <w:szCs w:val="24"/>
        </w:rPr>
        <w:t>十二、不可抗力</w:t>
      </w:r>
    </w:p>
    <w:p w14:paraId="3728B8CE">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BECF8E9">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43E6E1EB">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b/>
          <w:bCs/>
          <w:szCs w:val="24"/>
        </w:rPr>
      </w:pPr>
      <w:r>
        <w:rPr>
          <w:rFonts w:hint="eastAsia" w:ascii="宋体" w:hAnsi="宋体" w:cs="宋体"/>
          <w:b/>
          <w:bCs/>
          <w:szCs w:val="24"/>
        </w:rPr>
        <w:t>十三、其他约定</w:t>
      </w:r>
    </w:p>
    <w:p w14:paraId="2A029FD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hint="eastAsia"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w:t>
      </w:r>
      <w:r>
        <w:rPr>
          <w:rFonts w:hint="eastAsia" w:ascii="宋体" w:hAnsi="宋体" w:cs="宋体"/>
          <w:szCs w:val="24"/>
          <w:lang w:val="en-US" w:eastAsia="zh-CN"/>
        </w:rPr>
        <w:t>三</w:t>
      </w:r>
      <w:r>
        <w:rPr>
          <w:rFonts w:hint="eastAsia" w:ascii="宋体" w:hAnsi="宋体" w:cs="宋体"/>
          <w:szCs w:val="24"/>
        </w:rPr>
        <w:t>日书面通知对方，否则按原联系方式送达仍视为有效。</w:t>
      </w:r>
    </w:p>
    <w:p w14:paraId="084DC166">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lang w:val="en-US" w:eastAsia="zh-CN"/>
        </w:rPr>
        <w:t>13.2</w:t>
      </w:r>
      <w:r>
        <w:rPr>
          <w:rFonts w:hint="eastAsia" w:ascii="宋体" w:hAnsi="宋体" w:cs="宋体"/>
          <w:szCs w:val="24"/>
        </w:rPr>
        <w:t>合同文件与本合同具有同等法律效力。</w:t>
      </w:r>
    </w:p>
    <w:p w14:paraId="6CF5B42C">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3</w:t>
      </w:r>
      <w:r>
        <w:rPr>
          <w:rFonts w:hint="eastAsia" w:ascii="宋体" w:hAnsi="宋体" w:cs="宋体"/>
          <w:szCs w:val="24"/>
        </w:rPr>
        <w:t>本合同未尽事宜，双方可另行补充。</w:t>
      </w:r>
    </w:p>
    <w:p w14:paraId="4EB3E85D">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4</w:t>
      </w:r>
      <w:r>
        <w:rPr>
          <w:rFonts w:hint="eastAsia" w:ascii="宋体" w:hAnsi="宋体" w:cs="宋体"/>
          <w:szCs w:val="24"/>
        </w:rPr>
        <w:t>合同生效：自签订之日起生效。</w:t>
      </w:r>
    </w:p>
    <w:p w14:paraId="7AABCA66">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firstLineChars="20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5</w:t>
      </w:r>
      <w:r>
        <w:rPr>
          <w:rFonts w:hint="eastAsia" w:ascii="宋体" w:hAnsi="宋体" w:cs="宋体"/>
          <w:szCs w:val="24"/>
        </w:rPr>
        <w:t>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57E41947">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6</w:t>
      </w:r>
      <w:r>
        <w:rPr>
          <w:rFonts w:hint="eastAsia" w:ascii="宋体" w:hAnsi="宋体" w:cs="宋体"/>
          <w:szCs w:val="24"/>
        </w:rPr>
        <w:t>其他：□无。</w:t>
      </w:r>
    </w:p>
    <w:p w14:paraId="6666AB8A">
      <w:pPr>
        <w:pStyle w:val="19"/>
        <w:keepNext w:val="0"/>
        <w:keepLines w:val="0"/>
        <w:pageBreakBefore w:val="0"/>
        <w:kinsoku/>
        <w:wordWrap/>
        <w:overflowPunct/>
        <w:topLinePunct w:val="0"/>
        <w:autoSpaceDE/>
        <w:bidi w:val="0"/>
        <w:adjustRightInd/>
        <w:spacing w:before="0" w:beforeAutospacing="0" w:after="0" w:afterAutospacing="0" w:line="420" w:lineRule="exact"/>
        <w:ind w:firstLine="480"/>
        <w:textAlignment w:val="auto"/>
        <w:rPr>
          <w:rFonts w:ascii="宋体" w:hAnsi="宋体" w:cs="宋体"/>
          <w:szCs w:val="24"/>
        </w:rPr>
      </w:pPr>
      <w:r>
        <w:rPr>
          <w:rFonts w:hint="eastAsia" w:ascii="宋体" w:hAnsi="宋体" w:cs="宋体"/>
          <w:szCs w:val="24"/>
        </w:rPr>
        <w:t>（以下无正文）</w:t>
      </w:r>
    </w:p>
    <w:tbl>
      <w:tblPr>
        <w:tblStyle w:val="2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E6DEA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A383C9">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D2965F">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0B37D1">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5141E2">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1A0C60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2CEB5F">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6F1484">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4F10B7">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D59433">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274534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74DA9E">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9572C1">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E87036">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6CA05">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2F4117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816CCE">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88EA7C">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EE1579">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3D7111">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3A874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167FC6">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5666C3">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84C373">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AC054C">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2F29B1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A9F804">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1F8DFD">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C4657C">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5D87AF">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r w14:paraId="71AE6F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93F19C">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62A347F">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2907235">
            <w:pPr>
              <w:keepNext w:val="0"/>
              <w:keepLines w:val="0"/>
              <w:pageBreakBefore w:val="0"/>
              <w:widowControl/>
              <w:kinsoku/>
              <w:wordWrap/>
              <w:overflowPunct/>
              <w:topLinePunct w:val="0"/>
              <w:autoSpaceDE/>
              <w:bidi w:val="0"/>
              <w:adjustRightInd/>
              <w:spacing w:beforeAutospacing="0" w:afterAutospacing="0" w:line="420" w:lineRule="exact"/>
              <w:jc w:val="right"/>
              <w:textAlignment w:val="auto"/>
              <w:rPr>
                <w:rFonts w:ascii="宋体" w:hAnsi="宋体" w:eastAsia="宋体" w:cs="宋体"/>
                <w:kern w:val="0"/>
                <w:sz w:val="24"/>
                <w:szCs w:val="24"/>
              </w:rPr>
            </w:pPr>
            <w:r>
              <w:rPr>
                <w:rFonts w:hint="eastAsia" w:ascii="宋体" w:hAnsi="宋体" w:eastAsia="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FB55FF">
            <w:pPr>
              <w:keepNext w:val="0"/>
              <w:keepLines w:val="0"/>
              <w:pageBreakBefore w:val="0"/>
              <w:widowControl/>
              <w:kinsoku/>
              <w:wordWrap/>
              <w:overflowPunct/>
              <w:topLinePunct w:val="0"/>
              <w:autoSpaceDE/>
              <w:bidi w:val="0"/>
              <w:adjustRightInd/>
              <w:spacing w:beforeAutospacing="0" w:afterAutospacing="0" w:line="420" w:lineRule="exact"/>
              <w:jc w:val="left"/>
              <w:textAlignment w:val="auto"/>
              <w:rPr>
                <w:rFonts w:ascii="宋体" w:hAnsi="宋体" w:eastAsia="宋体" w:cs="宋体"/>
                <w:kern w:val="0"/>
                <w:sz w:val="24"/>
                <w:szCs w:val="24"/>
              </w:rPr>
            </w:pPr>
            <w:r>
              <w:rPr>
                <w:rFonts w:hint="eastAsia" w:ascii="宋体" w:hAnsi="宋体" w:eastAsia="宋体" w:cs="宋体"/>
                <w:kern w:val="0"/>
                <w:sz w:val="24"/>
                <w:szCs w:val="24"/>
              </w:rPr>
              <w:t>必填</w:t>
            </w:r>
          </w:p>
        </w:tc>
      </w:tr>
    </w:tbl>
    <w:p w14:paraId="70A3425C">
      <w:pPr>
        <w:pStyle w:val="19"/>
        <w:keepNext w:val="0"/>
        <w:keepLines w:val="0"/>
        <w:pageBreakBefore w:val="0"/>
        <w:kinsoku/>
        <w:wordWrap/>
        <w:overflowPunct/>
        <w:topLinePunct w:val="0"/>
        <w:autoSpaceDE/>
        <w:bidi w:val="0"/>
        <w:adjustRightInd/>
        <w:spacing w:before="0" w:beforeAutospacing="0" w:after="0" w:afterAutospacing="0" w:line="420" w:lineRule="exact"/>
        <w:textAlignment w:val="auto"/>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3574E41B">
      <w:pPr>
        <w:pStyle w:val="19"/>
        <w:keepNext w:val="0"/>
        <w:keepLines w:val="0"/>
        <w:pageBreakBefore w:val="0"/>
        <w:kinsoku/>
        <w:wordWrap/>
        <w:overflowPunct/>
        <w:topLinePunct w:val="0"/>
        <w:autoSpaceDE/>
        <w:bidi w:val="0"/>
        <w:adjustRightInd/>
        <w:spacing w:before="0" w:beforeAutospacing="0" w:after="0" w:afterAutospacing="0" w:line="420" w:lineRule="exact"/>
        <w:ind w:firstLine="240" w:firstLineChars="100"/>
        <w:textAlignment w:val="auto"/>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45B02BF9">
      <w:pPr>
        <w:pStyle w:val="19"/>
        <w:spacing w:before="0" w:beforeAutospacing="0" w:after="0" w:afterAutospacing="0" w:line="420" w:lineRule="exact"/>
        <w:jc w:val="both"/>
        <w:rPr>
          <w:rStyle w:val="26"/>
          <w:rFonts w:hint="eastAsia" w:ascii="宋体" w:hAnsi="宋体" w:cs="宋体"/>
          <w:kern w:val="2"/>
          <w:sz w:val="28"/>
          <w:szCs w:val="28"/>
        </w:rPr>
      </w:pPr>
    </w:p>
    <w:p w14:paraId="737D2E95">
      <w:pPr>
        <w:rPr>
          <w:rFonts w:hint="eastAsia" w:ascii="宋体" w:hAnsi="宋体"/>
          <w:b/>
          <w:sz w:val="28"/>
          <w:szCs w:val="28"/>
        </w:rPr>
      </w:pPr>
      <w:r>
        <w:rPr>
          <w:rFonts w:hint="eastAsia" w:ascii="宋体" w:hAnsi="宋体"/>
          <w:b/>
          <w:sz w:val="28"/>
          <w:szCs w:val="28"/>
        </w:rPr>
        <w:br w:type="page"/>
      </w:r>
    </w:p>
    <w:p w14:paraId="36330630">
      <w:pPr>
        <w:spacing w:line="360" w:lineRule="auto"/>
        <w:jc w:val="center"/>
        <w:rPr>
          <w:rFonts w:ascii="宋体" w:hAnsi="宋体"/>
          <w:b/>
          <w:sz w:val="28"/>
          <w:szCs w:val="28"/>
        </w:rPr>
      </w:pPr>
      <w:r>
        <w:rPr>
          <w:rFonts w:hint="eastAsia" w:ascii="宋体" w:hAnsi="宋体"/>
          <w:b/>
          <w:sz w:val="28"/>
          <w:szCs w:val="28"/>
        </w:rPr>
        <w:t>福建农林大学货物与服务采购补充协议</w:t>
      </w:r>
      <w:r>
        <w:rPr>
          <w:rStyle w:val="26"/>
          <w:rFonts w:ascii="宋体" w:hAnsi="宋体"/>
          <w:sz w:val="28"/>
          <w:szCs w:val="28"/>
        </w:rPr>
        <w:t>（参考</w:t>
      </w:r>
      <w:r>
        <w:rPr>
          <w:rStyle w:val="26"/>
          <w:rFonts w:hint="eastAsia" w:ascii="宋体" w:hAnsi="宋体"/>
          <w:sz w:val="28"/>
          <w:szCs w:val="28"/>
        </w:rPr>
        <w:t>模板2026年01月10日模板</w:t>
      </w:r>
      <w:r>
        <w:rPr>
          <w:rStyle w:val="26"/>
          <w:rFonts w:ascii="宋体" w:hAnsi="宋体"/>
          <w:sz w:val="28"/>
          <w:szCs w:val="28"/>
        </w:rPr>
        <w:t>）</w:t>
      </w:r>
    </w:p>
    <w:p w14:paraId="401204B8">
      <w:pPr>
        <w:spacing w:line="360" w:lineRule="auto"/>
        <w:rPr>
          <w:rFonts w:hint="eastAsia" w:ascii="宋体" w:hAnsi="宋体" w:eastAsia="宋体"/>
          <w:bCs/>
          <w:sz w:val="24"/>
          <w:szCs w:val="24"/>
          <w:lang w:eastAsia="zh-CN"/>
        </w:rPr>
      </w:pPr>
      <w:r>
        <w:rPr>
          <w:rFonts w:hint="eastAsia" w:ascii="宋体" w:hAnsi="宋体"/>
          <w:sz w:val="24"/>
          <w:szCs w:val="24"/>
        </w:rPr>
        <w:t>项目编号：                                      合同编号：</w:t>
      </w:r>
      <w:r>
        <w:rPr>
          <w:rFonts w:hint="eastAsia" w:ascii="宋体" w:hAnsi="宋体"/>
          <w:sz w:val="24"/>
          <w:szCs w:val="24"/>
          <w:lang w:eastAsia="zh-CN"/>
        </w:rPr>
        <w:t>WJ2026030</w:t>
      </w:r>
    </w:p>
    <w:p w14:paraId="655A75A9">
      <w:pPr>
        <w:rPr>
          <w:rFonts w:ascii="宋体" w:hAnsi="宋体"/>
          <w:bCs/>
          <w:sz w:val="24"/>
          <w:szCs w:val="24"/>
        </w:rPr>
      </w:pPr>
      <w:r>
        <w:rPr>
          <w:rFonts w:hint="eastAsia" w:ascii="宋体" w:hAnsi="宋体"/>
          <w:bCs/>
          <w:sz w:val="24"/>
          <w:szCs w:val="24"/>
        </w:rPr>
        <w:t xml:space="preserve">甲  方：福建农林大学                          </w:t>
      </w:r>
      <w:r>
        <w:rPr>
          <w:rFonts w:hint="eastAsia" w:ascii="宋体" w:hAnsi="宋体"/>
          <w:bCs/>
          <w:sz w:val="24"/>
          <w:szCs w:val="24"/>
          <w:lang w:val="en-US" w:eastAsia="zh-CN"/>
        </w:rPr>
        <w:t xml:space="preserve">  </w:t>
      </w:r>
      <w:r>
        <w:rPr>
          <w:rFonts w:hint="eastAsia" w:ascii="宋体" w:hAnsi="宋体"/>
          <w:bCs/>
          <w:sz w:val="24"/>
          <w:szCs w:val="24"/>
        </w:rPr>
        <w:t>签订地点：福州</w:t>
      </w:r>
    </w:p>
    <w:p w14:paraId="36BFA492">
      <w:pPr>
        <w:rPr>
          <w:rFonts w:ascii="宋体" w:hAnsi="宋体"/>
          <w:bCs/>
          <w:sz w:val="24"/>
          <w:szCs w:val="24"/>
        </w:rPr>
      </w:pPr>
      <w:r>
        <w:rPr>
          <w:rFonts w:hint="eastAsia" w:ascii="宋体" w:hAnsi="宋体"/>
          <w:bCs/>
          <w:sz w:val="24"/>
          <w:szCs w:val="24"/>
        </w:rPr>
        <w:t xml:space="preserve">乙  方：                                      </w:t>
      </w:r>
      <w:r>
        <w:rPr>
          <w:rFonts w:hint="eastAsia" w:ascii="宋体" w:hAnsi="宋体"/>
          <w:bCs/>
          <w:sz w:val="24"/>
          <w:szCs w:val="24"/>
          <w:lang w:val="en-US" w:eastAsia="zh-CN"/>
        </w:rPr>
        <w:t xml:space="preserve">  </w:t>
      </w:r>
      <w:r>
        <w:rPr>
          <w:rFonts w:hint="eastAsia" w:ascii="宋体" w:hAnsi="宋体"/>
          <w:bCs/>
          <w:sz w:val="24"/>
          <w:szCs w:val="24"/>
        </w:rPr>
        <w:t xml:space="preserve">签订时间：    年   月   日 </w:t>
      </w:r>
    </w:p>
    <w:p w14:paraId="1F467C02">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60A98977">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3"/>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62BD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20862CB5">
            <w:pPr>
              <w:jc w:val="center"/>
              <w:rPr>
                <w:rFonts w:ascii="宋体" w:hAnsi="宋体"/>
                <w:sz w:val="24"/>
                <w:szCs w:val="24"/>
              </w:rPr>
            </w:pPr>
            <w:r>
              <w:rPr>
                <w:rFonts w:hint="eastAsia" w:ascii="宋体" w:hAnsi="宋体"/>
                <w:sz w:val="24"/>
                <w:szCs w:val="24"/>
              </w:rPr>
              <w:t>标的名称</w:t>
            </w:r>
          </w:p>
        </w:tc>
        <w:tc>
          <w:tcPr>
            <w:tcW w:w="993" w:type="dxa"/>
            <w:vAlign w:val="center"/>
          </w:tcPr>
          <w:p w14:paraId="721DD3B7">
            <w:pPr>
              <w:jc w:val="center"/>
              <w:rPr>
                <w:rFonts w:ascii="宋体" w:hAnsi="宋体"/>
                <w:sz w:val="24"/>
                <w:szCs w:val="24"/>
              </w:rPr>
            </w:pPr>
            <w:r>
              <w:rPr>
                <w:rFonts w:hint="eastAsia" w:ascii="宋体" w:hAnsi="宋体"/>
                <w:sz w:val="24"/>
                <w:szCs w:val="24"/>
              </w:rPr>
              <w:t>品牌</w:t>
            </w:r>
          </w:p>
        </w:tc>
        <w:tc>
          <w:tcPr>
            <w:tcW w:w="1680" w:type="dxa"/>
            <w:vAlign w:val="center"/>
          </w:tcPr>
          <w:p w14:paraId="7F2291C6">
            <w:pPr>
              <w:jc w:val="center"/>
              <w:rPr>
                <w:rFonts w:ascii="宋体" w:hAnsi="宋体"/>
                <w:sz w:val="24"/>
                <w:szCs w:val="24"/>
              </w:rPr>
            </w:pPr>
            <w:r>
              <w:rPr>
                <w:rFonts w:hint="eastAsia" w:ascii="宋体" w:hAnsi="宋体"/>
                <w:sz w:val="24"/>
                <w:szCs w:val="24"/>
              </w:rPr>
              <w:t>型号、配置</w:t>
            </w:r>
          </w:p>
        </w:tc>
        <w:tc>
          <w:tcPr>
            <w:tcW w:w="1050" w:type="dxa"/>
            <w:vAlign w:val="center"/>
          </w:tcPr>
          <w:p w14:paraId="3B8413D7">
            <w:pPr>
              <w:jc w:val="center"/>
              <w:rPr>
                <w:rFonts w:ascii="宋体" w:hAnsi="宋体"/>
                <w:sz w:val="24"/>
                <w:szCs w:val="24"/>
              </w:rPr>
            </w:pPr>
            <w:r>
              <w:rPr>
                <w:rFonts w:hint="eastAsia" w:ascii="宋体" w:hAnsi="宋体"/>
                <w:sz w:val="24"/>
                <w:szCs w:val="24"/>
              </w:rPr>
              <w:t>出厂地</w:t>
            </w:r>
          </w:p>
        </w:tc>
        <w:tc>
          <w:tcPr>
            <w:tcW w:w="840" w:type="dxa"/>
            <w:vAlign w:val="center"/>
          </w:tcPr>
          <w:p w14:paraId="6BA59D67">
            <w:pPr>
              <w:jc w:val="center"/>
              <w:rPr>
                <w:rFonts w:ascii="宋体" w:hAnsi="宋体"/>
                <w:sz w:val="24"/>
                <w:szCs w:val="24"/>
              </w:rPr>
            </w:pPr>
            <w:r>
              <w:rPr>
                <w:rFonts w:hint="eastAsia" w:ascii="宋体" w:hAnsi="宋体"/>
                <w:sz w:val="24"/>
                <w:szCs w:val="24"/>
              </w:rPr>
              <w:t>数 量</w:t>
            </w:r>
          </w:p>
        </w:tc>
        <w:tc>
          <w:tcPr>
            <w:tcW w:w="840" w:type="dxa"/>
            <w:vAlign w:val="center"/>
          </w:tcPr>
          <w:p w14:paraId="1768F16D">
            <w:pPr>
              <w:jc w:val="center"/>
              <w:rPr>
                <w:rFonts w:ascii="宋体" w:hAnsi="宋体"/>
                <w:sz w:val="24"/>
                <w:szCs w:val="24"/>
              </w:rPr>
            </w:pPr>
            <w:r>
              <w:rPr>
                <w:rFonts w:hint="eastAsia" w:ascii="宋体" w:hAnsi="宋体"/>
                <w:sz w:val="24"/>
                <w:szCs w:val="24"/>
              </w:rPr>
              <w:t>单价</w:t>
            </w:r>
          </w:p>
        </w:tc>
        <w:tc>
          <w:tcPr>
            <w:tcW w:w="2100" w:type="dxa"/>
            <w:vAlign w:val="center"/>
          </w:tcPr>
          <w:p w14:paraId="0307FBB5">
            <w:pPr>
              <w:jc w:val="center"/>
              <w:rPr>
                <w:rFonts w:ascii="宋体" w:hAnsi="宋体"/>
                <w:sz w:val="24"/>
                <w:szCs w:val="24"/>
              </w:rPr>
            </w:pPr>
            <w:r>
              <w:rPr>
                <w:rFonts w:hint="eastAsia" w:ascii="宋体" w:hAnsi="宋体"/>
                <w:sz w:val="24"/>
                <w:szCs w:val="24"/>
              </w:rPr>
              <w:t>金额</w:t>
            </w:r>
          </w:p>
        </w:tc>
      </w:tr>
      <w:tr w14:paraId="4328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7681AA0">
            <w:pPr>
              <w:rPr>
                <w:rFonts w:ascii="宋体" w:hAnsi="宋体"/>
                <w:sz w:val="24"/>
                <w:szCs w:val="24"/>
              </w:rPr>
            </w:pPr>
          </w:p>
        </w:tc>
        <w:tc>
          <w:tcPr>
            <w:tcW w:w="993" w:type="dxa"/>
          </w:tcPr>
          <w:p w14:paraId="3EACAC65">
            <w:pPr>
              <w:rPr>
                <w:rFonts w:ascii="宋体" w:hAnsi="宋体"/>
                <w:sz w:val="24"/>
                <w:szCs w:val="24"/>
              </w:rPr>
            </w:pPr>
          </w:p>
        </w:tc>
        <w:tc>
          <w:tcPr>
            <w:tcW w:w="1680" w:type="dxa"/>
            <w:vAlign w:val="center"/>
          </w:tcPr>
          <w:p w14:paraId="58BB1749">
            <w:pPr>
              <w:rPr>
                <w:rFonts w:ascii="宋体" w:hAnsi="宋体"/>
                <w:b/>
                <w:sz w:val="24"/>
                <w:szCs w:val="24"/>
              </w:rPr>
            </w:pPr>
          </w:p>
        </w:tc>
        <w:tc>
          <w:tcPr>
            <w:tcW w:w="1050" w:type="dxa"/>
          </w:tcPr>
          <w:p w14:paraId="76705C2B">
            <w:pPr>
              <w:rPr>
                <w:rFonts w:ascii="宋体" w:hAnsi="宋体"/>
                <w:sz w:val="24"/>
                <w:szCs w:val="24"/>
              </w:rPr>
            </w:pPr>
          </w:p>
        </w:tc>
        <w:tc>
          <w:tcPr>
            <w:tcW w:w="840" w:type="dxa"/>
          </w:tcPr>
          <w:p w14:paraId="684F213A">
            <w:pPr>
              <w:rPr>
                <w:rFonts w:ascii="宋体" w:hAnsi="宋体"/>
                <w:sz w:val="24"/>
                <w:szCs w:val="24"/>
              </w:rPr>
            </w:pPr>
          </w:p>
        </w:tc>
        <w:tc>
          <w:tcPr>
            <w:tcW w:w="840" w:type="dxa"/>
          </w:tcPr>
          <w:p w14:paraId="62280B06">
            <w:pPr>
              <w:rPr>
                <w:rFonts w:ascii="宋体" w:hAnsi="宋体"/>
                <w:sz w:val="24"/>
                <w:szCs w:val="24"/>
              </w:rPr>
            </w:pPr>
          </w:p>
        </w:tc>
        <w:tc>
          <w:tcPr>
            <w:tcW w:w="2100" w:type="dxa"/>
          </w:tcPr>
          <w:p w14:paraId="11C0D16C">
            <w:pPr>
              <w:rPr>
                <w:rFonts w:ascii="宋体" w:hAnsi="宋体"/>
                <w:sz w:val="24"/>
                <w:szCs w:val="24"/>
              </w:rPr>
            </w:pPr>
          </w:p>
        </w:tc>
      </w:tr>
      <w:tr w14:paraId="5AFA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37C5C61">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08ED4007">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DFD5CA9">
      <w:pPr>
        <w:ind w:firstLine="480" w:firstLineChars="200"/>
        <w:rPr>
          <w:rFonts w:ascii="宋体" w:hAnsi="宋体"/>
          <w:sz w:val="24"/>
          <w:szCs w:val="24"/>
        </w:rPr>
      </w:pPr>
      <w:r>
        <w:rPr>
          <w:rFonts w:hint="eastAsia" w:ascii="宋体" w:hAnsi="宋体"/>
          <w:sz w:val="24"/>
          <w:szCs w:val="24"/>
        </w:rPr>
        <w:t>二、删减如下清单内容</w:t>
      </w:r>
    </w:p>
    <w:tbl>
      <w:tblPr>
        <w:tblStyle w:val="23"/>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3379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1320558E">
            <w:pPr>
              <w:jc w:val="center"/>
              <w:rPr>
                <w:rFonts w:ascii="宋体" w:hAnsi="宋体"/>
                <w:sz w:val="24"/>
                <w:szCs w:val="24"/>
              </w:rPr>
            </w:pPr>
            <w:r>
              <w:rPr>
                <w:rFonts w:hint="eastAsia" w:ascii="宋体" w:hAnsi="宋体"/>
                <w:sz w:val="24"/>
                <w:szCs w:val="24"/>
              </w:rPr>
              <w:t>标的名称</w:t>
            </w:r>
          </w:p>
        </w:tc>
        <w:tc>
          <w:tcPr>
            <w:tcW w:w="993" w:type="dxa"/>
            <w:vAlign w:val="center"/>
          </w:tcPr>
          <w:p w14:paraId="51CBB63B">
            <w:pPr>
              <w:jc w:val="center"/>
              <w:rPr>
                <w:rFonts w:ascii="宋体" w:hAnsi="宋体"/>
                <w:sz w:val="24"/>
                <w:szCs w:val="24"/>
              </w:rPr>
            </w:pPr>
            <w:r>
              <w:rPr>
                <w:rFonts w:hint="eastAsia" w:ascii="宋体" w:hAnsi="宋体"/>
                <w:sz w:val="24"/>
                <w:szCs w:val="24"/>
              </w:rPr>
              <w:t>品牌</w:t>
            </w:r>
          </w:p>
        </w:tc>
        <w:tc>
          <w:tcPr>
            <w:tcW w:w="1680" w:type="dxa"/>
            <w:vAlign w:val="center"/>
          </w:tcPr>
          <w:p w14:paraId="58F99116">
            <w:pPr>
              <w:jc w:val="center"/>
              <w:rPr>
                <w:rFonts w:ascii="宋体" w:hAnsi="宋体"/>
                <w:sz w:val="24"/>
                <w:szCs w:val="24"/>
              </w:rPr>
            </w:pPr>
            <w:r>
              <w:rPr>
                <w:rFonts w:hint="eastAsia" w:ascii="宋体" w:hAnsi="宋体"/>
                <w:sz w:val="24"/>
                <w:szCs w:val="24"/>
              </w:rPr>
              <w:t>型号、配置</w:t>
            </w:r>
          </w:p>
        </w:tc>
        <w:tc>
          <w:tcPr>
            <w:tcW w:w="1050" w:type="dxa"/>
            <w:vAlign w:val="center"/>
          </w:tcPr>
          <w:p w14:paraId="396EB1EA">
            <w:pPr>
              <w:jc w:val="center"/>
              <w:rPr>
                <w:rFonts w:ascii="宋体" w:hAnsi="宋体"/>
                <w:sz w:val="24"/>
                <w:szCs w:val="24"/>
              </w:rPr>
            </w:pPr>
            <w:r>
              <w:rPr>
                <w:rFonts w:hint="eastAsia" w:ascii="宋体" w:hAnsi="宋体"/>
                <w:sz w:val="24"/>
                <w:szCs w:val="24"/>
              </w:rPr>
              <w:t>出厂地</w:t>
            </w:r>
          </w:p>
        </w:tc>
        <w:tc>
          <w:tcPr>
            <w:tcW w:w="840" w:type="dxa"/>
            <w:vAlign w:val="center"/>
          </w:tcPr>
          <w:p w14:paraId="45BC1A58">
            <w:pPr>
              <w:jc w:val="center"/>
              <w:rPr>
                <w:rFonts w:ascii="宋体" w:hAnsi="宋体"/>
                <w:sz w:val="24"/>
                <w:szCs w:val="24"/>
              </w:rPr>
            </w:pPr>
            <w:r>
              <w:rPr>
                <w:rFonts w:hint="eastAsia" w:ascii="宋体" w:hAnsi="宋体"/>
                <w:sz w:val="24"/>
                <w:szCs w:val="24"/>
              </w:rPr>
              <w:t>数 量</w:t>
            </w:r>
          </w:p>
        </w:tc>
        <w:tc>
          <w:tcPr>
            <w:tcW w:w="840" w:type="dxa"/>
            <w:vAlign w:val="center"/>
          </w:tcPr>
          <w:p w14:paraId="5F385EB2">
            <w:pPr>
              <w:jc w:val="center"/>
              <w:rPr>
                <w:rFonts w:ascii="宋体" w:hAnsi="宋体"/>
                <w:sz w:val="24"/>
                <w:szCs w:val="24"/>
              </w:rPr>
            </w:pPr>
            <w:r>
              <w:rPr>
                <w:rFonts w:hint="eastAsia" w:ascii="宋体" w:hAnsi="宋体"/>
                <w:sz w:val="24"/>
                <w:szCs w:val="24"/>
              </w:rPr>
              <w:t>单价</w:t>
            </w:r>
          </w:p>
        </w:tc>
        <w:tc>
          <w:tcPr>
            <w:tcW w:w="2100" w:type="dxa"/>
            <w:vAlign w:val="center"/>
          </w:tcPr>
          <w:p w14:paraId="3F62AFE0">
            <w:pPr>
              <w:jc w:val="center"/>
              <w:rPr>
                <w:rFonts w:ascii="宋体" w:hAnsi="宋体"/>
                <w:sz w:val="24"/>
                <w:szCs w:val="24"/>
              </w:rPr>
            </w:pPr>
            <w:r>
              <w:rPr>
                <w:rFonts w:hint="eastAsia" w:ascii="宋体" w:hAnsi="宋体"/>
                <w:sz w:val="24"/>
                <w:szCs w:val="24"/>
              </w:rPr>
              <w:t>金额</w:t>
            </w:r>
          </w:p>
        </w:tc>
      </w:tr>
      <w:tr w14:paraId="0966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2DDF5E1">
            <w:pPr>
              <w:rPr>
                <w:rFonts w:ascii="宋体" w:hAnsi="宋体"/>
                <w:sz w:val="24"/>
                <w:szCs w:val="24"/>
              </w:rPr>
            </w:pPr>
          </w:p>
        </w:tc>
        <w:tc>
          <w:tcPr>
            <w:tcW w:w="993" w:type="dxa"/>
          </w:tcPr>
          <w:p w14:paraId="2E5F06A7">
            <w:pPr>
              <w:rPr>
                <w:rFonts w:ascii="宋体" w:hAnsi="宋体"/>
                <w:sz w:val="24"/>
                <w:szCs w:val="24"/>
              </w:rPr>
            </w:pPr>
          </w:p>
        </w:tc>
        <w:tc>
          <w:tcPr>
            <w:tcW w:w="1680" w:type="dxa"/>
            <w:vAlign w:val="center"/>
          </w:tcPr>
          <w:p w14:paraId="5F991C41">
            <w:pPr>
              <w:rPr>
                <w:rFonts w:ascii="宋体" w:hAnsi="宋体"/>
                <w:b/>
                <w:sz w:val="24"/>
                <w:szCs w:val="24"/>
              </w:rPr>
            </w:pPr>
          </w:p>
        </w:tc>
        <w:tc>
          <w:tcPr>
            <w:tcW w:w="1050" w:type="dxa"/>
          </w:tcPr>
          <w:p w14:paraId="744149CB">
            <w:pPr>
              <w:rPr>
                <w:rFonts w:ascii="宋体" w:hAnsi="宋体"/>
                <w:sz w:val="24"/>
                <w:szCs w:val="24"/>
              </w:rPr>
            </w:pPr>
          </w:p>
        </w:tc>
        <w:tc>
          <w:tcPr>
            <w:tcW w:w="840" w:type="dxa"/>
          </w:tcPr>
          <w:p w14:paraId="3338C681">
            <w:pPr>
              <w:rPr>
                <w:rFonts w:ascii="宋体" w:hAnsi="宋体"/>
                <w:sz w:val="24"/>
                <w:szCs w:val="24"/>
              </w:rPr>
            </w:pPr>
          </w:p>
        </w:tc>
        <w:tc>
          <w:tcPr>
            <w:tcW w:w="840" w:type="dxa"/>
          </w:tcPr>
          <w:p w14:paraId="6D0E184A">
            <w:pPr>
              <w:rPr>
                <w:rFonts w:ascii="宋体" w:hAnsi="宋体"/>
                <w:sz w:val="24"/>
                <w:szCs w:val="24"/>
              </w:rPr>
            </w:pPr>
          </w:p>
        </w:tc>
        <w:tc>
          <w:tcPr>
            <w:tcW w:w="2100" w:type="dxa"/>
          </w:tcPr>
          <w:p w14:paraId="11528C02">
            <w:pPr>
              <w:rPr>
                <w:rFonts w:ascii="宋体" w:hAnsi="宋体"/>
                <w:sz w:val="24"/>
                <w:szCs w:val="24"/>
              </w:rPr>
            </w:pPr>
          </w:p>
        </w:tc>
      </w:tr>
      <w:tr w14:paraId="037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2C860CFD">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00BB9B91">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5EDEF19C">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795AB74F">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062A515E">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0916A0BF">
      <w:pPr>
        <w:pStyle w:val="19"/>
        <w:spacing w:before="0" w:beforeAutospacing="0" w:after="0" w:afterAutospacing="0" w:line="360" w:lineRule="auto"/>
        <w:ind w:firstLine="482"/>
        <w:rPr>
          <w:rFonts w:ascii="宋体" w:hAnsi="宋体"/>
          <w:szCs w:val="24"/>
        </w:rPr>
      </w:pPr>
      <w:r>
        <w:rPr>
          <w:rFonts w:hint="eastAsia" w:ascii="宋体" w:hAnsi="宋体"/>
          <w:szCs w:val="24"/>
        </w:rPr>
        <w:t>（以下无正文）</w:t>
      </w:r>
    </w:p>
    <w:tbl>
      <w:tblPr>
        <w:tblStyle w:val="23"/>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1FD13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FDF6DE">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6AB415C">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A4F67C">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CAC136">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735AE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C1459D">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67D25F4">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590942">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7D750B">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3D3B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8B411D">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9C5248">
            <w:pPr>
              <w:widowControl/>
              <w:spacing w:line="360" w:lineRule="auto"/>
              <w:jc w:val="left"/>
              <w:rPr>
                <w:rFonts w:ascii="宋体" w:hAnsi="宋体" w:cs="宋体"/>
                <w:kern w:val="0"/>
                <w:sz w:val="24"/>
                <w:szCs w:val="24"/>
              </w:rPr>
            </w:pPr>
            <w:r>
              <w:rPr>
                <w:rFonts w:hint="eastAsia" w:ascii="宋体" w:hAnsi="宋体" w:cs="宋体"/>
                <w:b/>
                <w:bCs/>
                <w:kern w:val="0"/>
                <w:sz w:val="24"/>
                <w:szCs w:val="24"/>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81FE18">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978CB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AB008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5CFE40">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DC64C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B47CCE">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94650F">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9615E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A934E6">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5EE20EE">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FF0108">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20D21D">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2FFAA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608E23">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002DE9">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CF4120">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56B184">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9991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20230CE">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6AC62E">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83CB93">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69590C9">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15579929">
      <w:pPr>
        <w:jc w:val="center"/>
        <w:rPr>
          <w:rFonts w:ascii="宋体" w:hAnsi="宋体"/>
          <w:szCs w:val="24"/>
        </w:rPr>
      </w:pPr>
      <w:r>
        <w:rPr>
          <w:rFonts w:ascii="宋体" w:hAnsi="宋体"/>
          <w:szCs w:val="24"/>
        </w:rPr>
        <w:t>                                       </w:t>
      </w:r>
    </w:p>
    <w:p w14:paraId="61DA8663">
      <w:pPr>
        <w:jc w:val="center"/>
        <w:rPr>
          <w:rFonts w:ascii="宋体" w:hAnsi="宋体" w:cs="宋体"/>
          <w:b/>
          <w:sz w:val="24"/>
          <w:szCs w:val="24"/>
        </w:rPr>
      </w:pPr>
    </w:p>
    <w:p w14:paraId="61AFA842">
      <w:pPr>
        <w:rPr>
          <w:rFonts w:ascii="宋体" w:hAnsi="宋体" w:cs="宋体"/>
          <w:b/>
          <w:sz w:val="28"/>
          <w:szCs w:val="28"/>
        </w:rPr>
      </w:pPr>
      <w:r>
        <w:rPr>
          <w:rFonts w:hint="eastAsia" w:ascii="宋体" w:hAnsi="宋体" w:cs="宋体"/>
          <w:b/>
          <w:sz w:val="28"/>
          <w:szCs w:val="28"/>
        </w:rPr>
        <w:br w:type="page"/>
      </w:r>
    </w:p>
    <w:p w14:paraId="3F1CAEA7">
      <w:pPr>
        <w:jc w:val="center"/>
        <w:rPr>
          <w:rFonts w:ascii="宋体" w:hAnsi="宋体" w:cs="宋体"/>
          <w:b/>
          <w:sz w:val="28"/>
          <w:szCs w:val="28"/>
        </w:rPr>
      </w:pPr>
      <w:r>
        <w:rPr>
          <w:rFonts w:hint="eastAsia" w:ascii="宋体" w:hAnsi="宋体" w:cs="宋体"/>
          <w:b/>
          <w:sz w:val="28"/>
          <w:szCs w:val="28"/>
        </w:rPr>
        <w:t>福建农林大学物资设备验收单（版本：V11）</w:t>
      </w:r>
      <w:r>
        <w:rPr>
          <w:rFonts w:hint="eastAsia" w:ascii="宋体" w:hAnsi="宋体" w:cs="宋体"/>
          <w:b/>
          <w:color w:val="FF0000"/>
          <w:sz w:val="28"/>
          <w:szCs w:val="28"/>
        </w:rPr>
        <w:t xml:space="preserve"> </w:t>
      </w:r>
      <w:r>
        <w:rPr>
          <w:rStyle w:val="26"/>
          <w:rFonts w:hint="eastAsia" w:ascii="宋体" w:hAnsi="宋体" w:cs="宋体"/>
          <w:sz w:val="28"/>
          <w:szCs w:val="28"/>
        </w:rPr>
        <w:t>（2026年01月09日版）</w:t>
      </w:r>
    </w:p>
    <w:tbl>
      <w:tblPr>
        <w:tblStyle w:val="23"/>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581"/>
        <w:gridCol w:w="1071"/>
        <w:gridCol w:w="291"/>
        <w:gridCol w:w="1093"/>
        <w:gridCol w:w="585"/>
        <w:gridCol w:w="1547"/>
        <w:gridCol w:w="131"/>
        <w:gridCol w:w="1364"/>
        <w:gridCol w:w="968"/>
        <w:gridCol w:w="880"/>
      </w:tblGrid>
      <w:tr w14:paraId="2C3B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0B1E8F53">
            <w:pPr>
              <w:spacing w:line="320" w:lineRule="exact"/>
              <w:jc w:val="center"/>
              <w:rPr>
                <w:rFonts w:ascii="宋体" w:hAnsi="宋体" w:cs="宋体"/>
                <w:sz w:val="28"/>
                <w:szCs w:val="28"/>
              </w:rPr>
            </w:pPr>
            <w:r>
              <w:rPr>
                <w:rFonts w:hint="eastAsia" w:ascii="宋体" w:hAnsi="宋体" w:cs="宋体"/>
                <w:sz w:val="28"/>
                <w:szCs w:val="28"/>
              </w:rPr>
              <w:t>项目名称/项目编号</w:t>
            </w:r>
          </w:p>
        </w:tc>
        <w:tc>
          <w:tcPr>
            <w:tcW w:w="2283" w:type="pct"/>
            <w:gridSpan w:val="5"/>
            <w:vAlign w:val="center"/>
          </w:tcPr>
          <w:p w14:paraId="37B9B438">
            <w:pPr>
              <w:spacing w:line="320" w:lineRule="exact"/>
              <w:jc w:val="center"/>
              <w:rPr>
                <w:rFonts w:ascii="宋体" w:hAnsi="宋体" w:cs="宋体"/>
                <w:sz w:val="28"/>
                <w:szCs w:val="28"/>
              </w:rPr>
            </w:pPr>
          </w:p>
        </w:tc>
        <w:tc>
          <w:tcPr>
            <w:tcW w:w="744" w:type="pct"/>
            <w:gridSpan w:val="2"/>
            <w:vAlign w:val="center"/>
          </w:tcPr>
          <w:p w14:paraId="348B8192">
            <w:pPr>
              <w:spacing w:line="320" w:lineRule="exact"/>
              <w:jc w:val="center"/>
              <w:rPr>
                <w:rFonts w:ascii="宋体" w:hAnsi="宋体" w:cs="宋体"/>
                <w:sz w:val="28"/>
                <w:szCs w:val="28"/>
              </w:rPr>
            </w:pPr>
            <w:r>
              <w:rPr>
                <w:rFonts w:hint="eastAsia" w:ascii="宋体" w:hAnsi="宋体" w:cs="宋体"/>
                <w:sz w:val="28"/>
                <w:szCs w:val="28"/>
              </w:rPr>
              <w:t>采购编号</w:t>
            </w:r>
          </w:p>
        </w:tc>
        <w:tc>
          <w:tcPr>
            <w:tcW w:w="918" w:type="pct"/>
            <w:gridSpan w:val="2"/>
          </w:tcPr>
          <w:p w14:paraId="5D95E13B">
            <w:pPr>
              <w:spacing w:line="320" w:lineRule="exact"/>
              <w:rPr>
                <w:rFonts w:ascii="宋体" w:hAnsi="宋体" w:cs="宋体"/>
                <w:sz w:val="28"/>
                <w:szCs w:val="28"/>
              </w:rPr>
            </w:pPr>
          </w:p>
        </w:tc>
      </w:tr>
      <w:tr w14:paraId="279F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37D6AF45">
            <w:pPr>
              <w:spacing w:line="320" w:lineRule="exact"/>
              <w:jc w:val="center"/>
              <w:rPr>
                <w:rFonts w:ascii="宋体" w:hAnsi="宋体" w:cs="宋体"/>
                <w:sz w:val="28"/>
                <w:szCs w:val="28"/>
              </w:rPr>
            </w:pPr>
            <w:r>
              <w:rPr>
                <w:rFonts w:hint="eastAsia" w:ascii="宋体" w:hAnsi="宋体" w:cs="宋体"/>
                <w:sz w:val="28"/>
                <w:szCs w:val="28"/>
              </w:rPr>
              <w:t>预算金额</w:t>
            </w:r>
          </w:p>
        </w:tc>
        <w:tc>
          <w:tcPr>
            <w:tcW w:w="678" w:type="pct"/>
            <w:gridSpan w:val="2"/>
            <w:vAlign w:val="center"/>
          </w:tcPr>
          <w:p w14:paraId="34C57E1E">
            <w:pPr>
              <w:spacing w:line="320" w:lineRule="exact"/>
              <w:jc w:val="center"/>
              <w:rPr>
                <w:rFonts w:ascii="宋体" w:hAnsi="宋体" w:cs="宋体"/>
                <w:sz w:val="28"/>
                <w:szCs w:val="28"/>
              </w:rPr>
            </w:pPr>
          </w:p>
        </w:tc>
        <w:tc>
          <w:tcPr>
            <w:tcW w:w="543" w:type="pct"/>
            <w:vAlign w:val="center"/>
          </w:tcPr>
          <w:p w14:paraId="502349F1">
            <w:pPr>
              <w:spacing w:line="320" w:lineRule="exact"/>
              <w:jc w:val="center"/>
              <w:rPr>
                <w:rFonts w:ascii="宋体" w:hAnsi="宋体" w:cs="宋体"/>
                <w:sz w:val="28"/>
                <w:szCs w:val="28"/>
              </w:rPr>
            </w:pPr>
            <w:r>
              <w:rPr>
                <w:rFonts w:hint="eastAsia" w:ascii="宋体" w:hAnsi="宋体" w:cs="宋体"/>
                <w:sz w:val="28"/>
                <w:szCs w:val="28"/>
              </w:rPr>
              <w:t>中标金额</w:t>
            </w:r>
          </w:p>
        </w:tc>
        <w:tc>
          <w:tcPr>
            <w:tcW w:w="1061" w:type="pct"/>
            <w:gridSpan w:val="2"/>
            <w:vAlign w:val="center"/>
          </w:tcPr>
          <w:p w14:paraId="449A22B8">
            <w:pPr>
              <w:spacing w:line="320" w:lineRule="exact"/>
              <w:jc w:val="center"/>
              <w:rPr>
                <w:rFonts w:ascii="宋体" w:hAnsi="宋体" w:cs="宋体"/>
                <w:sz w:val="28"/>
                <w:szCs w:val="28"/>
              </w:rPr>
            </w:pPr>
          </w:p>
        </w:tc>
        <w:tc>
          <w:tcPr>
            <w:tcW w:w="744" w:type="pct"/>
            <w:gridSpan w:val="2"/>
            <w:vAlign w:val="center"/>
          </w:tcPr>
          <w:p w14:paraId="3B2B5EA8">
            <w:pPr>
              <w:spacing w:line="320" w:lineRule="exact"/>
              <w:jc w:val="center"/>
              <w:rPr>
                <w:rFonts w:ascii="宋体" w:hAnsi="宋体" w:cs="宋体"/>
                <w:sz w:val="28"/>
                <w:szCs w:val="28"/>
              </w:rPr>
            </w:pPr>
            <w:r>
              <w:rPr>
                <w:rFonts w:hint="eastAsia" w:ascii="宋体" w:hAnsi="宋体" w:cs="宋体"/>
                <w:sz w:val="28"/>
                <w:szCs w:val="28"/>
              </w:rPr>
              <w:t>合同签订日期</w:t>
            </w:r>
          </w:p>
        </w:tc>
        <w:tc>
          <w:tcPr>
            <w:tcW w:w="918" w:type="pct"/>
            <w:gridSpan w:val="2"/>
          </w:tcPr>
          <w:p w14:paraId="3E863025">
            <w:pPr>
              <w:spacing w:line="320" w:lineRule="exact"/>
              <w:rPr>
                <w:rFonts w:ascii="宋体" w:hAnsi="宋体" w:cs="宋体"/>
                <w:sz w:val="28"/>
                <w:szCs w:val="28"/>
              </w:rPr>
            </w:pPr>
          </w:p>
        </w:tc>
      </w:tr>
      <w:tr w14:paraId="40E9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restart"/>
            <w:vAlign w:val="center"/>
          </w:tcPr>
          <w:p w14:paraId="5AF36F35">
            <w:pPr>
              <w:spacing w:line="320" w:lineRule="exact"/>
              <w:jc w:val="center"/>
              <w:rPr>
                <w:rFonts w:ascii="宋体" w:hAnsi="宋体" w:cs="宋体"/>
                <w:sz w:val="28"/>
                <w:szCs w:val="28"/>
              </w:rPr>
            </w:pPr>
            <w:r>
              <w:rPr>
                <w:rFonts w:hint="eastAsia" w:ascii="宋体" w:hAnsi="宋体" w:cs="宋体"/>
                <w:sz w:val="28"/>
                <w:szCs w:val="28"/>
              </w:rPr>
              <w:t>供货</w:t>
            </w:r>
          </w:p>
          <w:p w14:paraId="6C8261D1">
            <w:pPr>
              <w:spacing w:line="320" w:lineRule="exact"/>
              <w:jc w:val="center"/>
              <w:rPr>
                <w:rFonts w:ascii="宋体" w:hAnsi="宋体" w:cs="宋体"/>
                <w:sz w:val="28"/>
                <w:szCs w:val="28"/>
              </w:rPr>
            </w:pPr>
            <w:r>
              <w:rPr>
                <w:rFonts w:hint="eastAsia" w:ascii="宋体" w:hAnsi="宋体" w:cs="宋体"/>
                <w:sz w:val="28"/>
                <w:szCs w:val="28"/>
              </w:rPr>
              <w:t>单位</w:t>
            </w:r>
          </w:p>
        </w:tc>
        <w:tc>
          <w:tcPr>
            <w:tcW w:w="786" w:type="pct"/>
            <w:vAlign w:val="center"/>
          </w:tcPr>
          <w:p w14:paraId="5F5DE7A0">
            <w:pPr>
              <w:spacing w:line="320" w:lineRule="exact"/>
              <w:jc w:val="center"/>
              <w:rPr>
                <w:rFonts w:ascii="宋体" w:hAnsi="宋体" w:cs="宋体"/>
                <w:sz w:val="28"/>
                <w:szCs w:val="28"/>
              </w:rPr>
            </w:pPr>
            <w:r>
              <w:rPr>
                <w:rFonts w:hint="eastAsia" w:ascii="宋体" w:hAnsi="宋体" w:cs="宋体"/>
                <w:sz w:val="28"/>
                <w:szCs w:val="28"/>
              </w:rPr>
              <w:t>单位名称</w:t>
            </w:r>
          </w:p>
        </w:tc>
        <w:tc>
          <w:tcPr>
            <w:tcW w:w="1222" w:type="pct"/>
            <w:gridSpan w:val="3"/>
            <w:vAlign w:val="center"/>
          </w:tcPr>
          <w:p w14:paraId="6AB12F16">
            <w:pPr>
              <w:spacing w:line="320" w:lineRule="exact"/>
              <w:jc w:val="center"/>
              <w:rPr>
                <w:rFonts w:ascii="宋体" w:hAnsi="宋体" w:cs="宋体"/>
                <w:sz w:val="28"/>
                <w:szCs w:val="28"/>
              </w:rPr>
            </w:pPr>
          </w:p>
        </w:tc>
        <w:tc>
          <w:tcPr>
            <w:tcW w:w="291" w:type="pct"/>
            <w:vMerge w:val="restart"/>
            <w:tcBorders>
              <w:right w:val="single" w:color="auto" w:sz="4" w:space="0"/>
            </w:tcBorders>
            <w:vAlign w:val="center"/>
          </w:tcPr>
          <w:p w14:paraId="7648FBE2">
            <w:pPr>
              <w:spacing w:line="320" w:lineRule="exact"/>
              <w:jc w:val="center"/>
              <w:rPr>
                <w:rFonts w:ascii="宋体" w:hAnsi="宋体" w:cs="宋体"/>
                <w:sz w:val="28"/>
                <w:szCs w:val="28"/>
              </w:rPr>
            </w:pPr>
          </w:p>
          <w:p w14:paraId="294F8E68">
            <w:pPr>
              <w:spacing w:line="320" w:lineRule="exact"/>
              <w:jc w:val="center"/>
              <w:rPr>
                <w:rFonts w:ascii="宋体" w:hAnsi="宋体" w:cs="宋体"/>
                <w:sz w:val="28"/>
                <w:szCs w:val="28"/>
              </w:rPr>
            </w:pPr>
            <w:r>
              <w:rPr>
                <w:rFonts w:hint="eastAsia" w:ascii="宋体" w:hAnsi="宋体" w:cs="宋体"/>
                <w:sz w:val="28"/>
                <w:szCs w:val="28"/>
              </w:rPr>
              <w:t>采购</w:t>
            </w:r>
          </w:p>
          <w:p w14:paraId="2F913ACC">
            <w:pPr>
              <w:spacing w:line="320" w:lineRule="exact"/>
              <w:jc w:val="center"/>
              <w:rPr>
                <w:rFonts w:ascii="宋体" w:hAnsi="宋体" w:cs="宋体"/>
                <w:sz w:val="28"/>
                <w:szCs w:val="28"/>
              </w:rPr>
            </w:pPr>
            <w:r>
              <w:rPr>
                <w:rFonts w:hint="eastAsia" w:ascii="宋体" w:hAnsi="宋体" w:cs="宋体"/>
                <w:sz w:val="28"/>
                <w:szCs w:val="28"/>
              </w:rPr>
              <w:t>单位</w:t>
            </w:r>
          </w:p>
          <w:p w14:paraId="574D4B13">
            <w:pPr>
              <w:spacing w:line="320" w:lineRule="exact"/>
              <w:jc w:val="center"/>
              <w:rPr>
                <w:rFonts w:ascii="宋体" w:hAnsi="宋体" w:cs="宋体"/>
                <w:sz w:val="28"/>
                <w:szCs w:val="28"/>
              </w:rPr>
            </w:pPr>
          </w:p>
        </w:tc>
        <w:tc>
          <w:tcPr>
            <w:tcW w:w="769" w:type="pct"/>
            <w:tcBorders>
              <w:right w:val="single" w:color="auto" w:sz="4" w:space="0"/>
            </w:tcBorders>
            <w:vAlign w:val="center"/>
          </w:tcPr>
          <w:p w14:paraId="1799B226">
            <w:pPr>
              <w:spacing w:line="320" w:lineRule="exact"/>
              <w:jc w:val="center"/>
              <w:rPr>
                <w:rFonts w:ascii="宋体" w:hAnsi="宋体" w:cs="宋体"/>
                <w:sz w:val="28"/>
                <w:szCs w:val="28"/>
              </w:rPr>
            </w:pPr>
            <w:r>
              <w:rPr>
                <w:rFonts w:hint="eastAsia" w:ascii="宋体" w:hAnsi="宋体" w:cs="宋体"/>
                <w:sz w:val="28"/>
                <w:szCs w:val="28"/>
              </w:rPr>
              <w:t>部、处、学院</w:t>
            </w:r>
          </w:p>
        </w:tc>
        <w:tc>
          <w:tcPr>
            <w:tcW w:w="1663" w:type="pct"/>
            <w:gridSpan w:val="4"/>
            <w:tcBorders>
              <w:right w:val="single" w:color="auto" w:sz="4" w:space="0"/>
            </w:tcBorders>
            <w:vAlign w:val="center"/>
          </w:tcPr>
          <w:p w14:paraId="2AC38148">
            <w:pPr>
              <w:spacing w:line="320" w:lineRule="exact"/>
              <w:jc w:val="center"/>
              <w:rPr>
                <w:rFonts w:ascii="宋体" w:hAnsi="宋体" w:cs="宋体"/>
                <w:sz w:val="28"/>
                <w:szCs w:val="28"/>
              </w:rPr>
            </w:pPr>
          </w:p>
        </w:tc>
      </w:tr>
      <w:tr w14:paraId="73F5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4A6A119E">
            <w:pPr>
              <w:spacing w:line="320" w:lineRule="exact"/>
              <w:jc w:val="center"/>
              <w:rPr>
                <w:rFonts w:ascii="宋体" w:hAnsi="宋体" w:cs="宋体"/>
                <w:sz w:val="28"/>
                <w:szCs w:val="28"/>
              </w:rPr>
            </w:pPr>
          </w:p>
        </w:tc>
        <w:tc>
          <w:tcPr>
            <w:tcW w:w="786" w:type="pct"/>
            <w:vAlign w:val="center"/>
          </w:tcPr>
          <w:p w14:paraId="5A255502">
            <w:pPr>
              <w:spacing w:line="320" w:lineRule="exact"/>
              <w:jc w:val="center"/>
              <w:rPr>
                <w:rFonts w:ascii="宋体" w:hAnsi="宋体" w:cs="宋体"/>
                <w:sz w:val="28"/>
                <w:szCs w:val="28"/>
              </w:rPr>
            </w:pPr>
            <w:r>
              <w:rPr>
                <w:rFonts w:hint="eastAsia" w:ascii="宋体" w:hAnsi="宋体" w:cs="宋体"/>
                <w:sz w:val="28"/>
                <w:szCs w:val="28"/>
              </w:rPr>
              <w:t>联系人</w:t>
            </w:r>
          </w:p>
        </w:tc>
        <w:tc>
          <w:tcPr>
            <w:tcW w:w="1222" w:type="pct"/>
            <w:gridSpan w:val="3"/>
            <w:vAlign w:val="center"/>
          </w:tcPr>
          <w:p w14:paraId="45FE5FA4">
            <w:pPr>
              <w:spacing w:line="320" w:lineRule="exact"/>
              <w:jc w:val="center"/>
              <w:rPr>
                <w:rFonts w:ascii="宋体" w:hAnsi="宋体" w:cs="宋体"/>
                <w:sz w:val="28"/>
                <w:szCs w:val="28"/>
              </w:rPr>
            </w:pPr>
          </w:p>
        </w:tc>
        <w:tc>
          <w:tcPr>
            <w:tcW w:w="291" w:type="pct"/>
            <w:vMerge w:val="continue"/>
            <w:tcBorders>
              <w:right w:val="single" w:color="auto" w:sz="4" w:space="0"/>
            </w:tcBorders>
            <w:vAlign w:val="center"/>
          </w:tcPr>
          <w:p w14:paraId="5FB3F69C">
            <w:pPr>
              <w:spacing w:line="320" w:lineRule="exact"/>
              <w:rPr>
                <w:rFonts w:ascii="宋体" w:hAnsi="宋体" w:cs="宋体"/>
                <w:sz w:val="28"/>
                <w:szCs w:val="28"/>
              </w:rPr>
            </w:pPr>
          </w:p>
        </w:tc>
        <w:tc>
          <w:tcPr>
            <w:tcW w:w="769" w:type="pct"/>
            <w:tcBorders>
              <w:right w:val="single" w:color="auto" w:sz="4" w:space="0"/>
            </w:tcBorders>
            <w:vAlign w:val="center"/>
          </w:tcPr>
          <w:p w14:paraId="1E1A9460">
            <w:pPr>
              <w:spacing w:line="320" w:lineRule="exact"/>
              <w:jc w:val="center"/>
              <w:rPr>
                <w:rFonts w:ascii="宋体" w:hAnsi="宋体" w:cs="宋体"/>
                <w:sz w:val="28"/>
                <w:szCs w:val="28"/>
              </w:rPr>
            </w:pPr>
            <w:r>
              <w:rPr>
                <w:rFonts w:hint="eastAsia" w:ascii="宋体" w:hAnsi="宋体" w:cs="宋体"/>
                <w:sz w:val="28"/>
                <w:szCs w:val="28"/>
              </w:rPr>
              <w:t>联系人</w:t>
            </w:r>
          </w:p>
        </w:tc>
        <w:tc>
          <w:tcPr>
            <w:tcW w:w="1663" w:type="pct"/>
            <w:gridSpan w:val="4"/>
            <w:tcBorders>
              <w:right w:val="single" w:color="auto" w:sz="4" w:space="0"/>
            </w:tcBorders>
            <w:vAlign w:val="center"/>
          </w:tcPr>
          <w:p w14:paraId="7B8CC3FA">
            <w:pPr>
              <w:spacing w:line="320" w:lineRule="exact"/>
              <w:jc w:val="center"/>
              <w:rPr>
                <w:rFonts w:ascii="宋体" w:hAnsi="宋体" w:cs="宋体"/>
                <w:sz w:val="28"/>
                <w:szCs w:val="28"/>
              </w:rPr>
            </w:pPr>
          </w:p>
        </w:tc>
      </w:tr>
      <w:tr w14:paraId="6376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69F0E009">
            <w:pPr>
              <w:spacing w:line="320" w:lineRule="exact"/>
              <w:jc w:val="center"/>
              <w:rPr>
                <w:rFonts w:ascii="宋体" w:hAnsi="宋体" w:cs="宋体"/>
                <w:sz w:val="28"/>
                <w:szCs w:val="28"/>
              </w:rPr>
            </w:pPr>
          </w:p>
        </w:tc>
        <w:tc>
          <w:tcPr>
            <w:tcW w:w="786" w:type="pct"/>
            <w:vAlign w:val="center"/>
          </w:tcPr>
          <w:p w14:paraId="375F9945">
            <w:pPr>
              <w:spacing w:line="320" w:lineRule="exact"/>
              <w:jc w:val="center"/>
              <w:rPr>
                <w:rFonts w:ascii="宋体" w:hAnsi="宋体" w:cs="宋体"/>
                <w:sz w:val="28"/>
                <w:szCs w:val="28"/>
              </w:rPr>
            </w:pPr>
            <w:r>
              <w:rPr>
                <w:rFonts w:hint="eastAsia" w:ascii="宋体" w:hAnsi="宋体" w:cs="宋体"/>
                <w:sz w:val="28"/>
                <w:szCs w:val="28"/>
              </w:rPr>
              <w:t>联系电话</w:t>
            </w:r>
          </w:p>
        </w:tc>
        <w:tc>
          <w:tcPr>
            <w:tcW w:w="1222" w:type="pct"/>
            <w:gridSpan w:val="3"/>
          </w:tcPr>
          <w:p w14:paraId="10FB2F9D">
            <w:pPr>
              <w:spacing w:line="320" w:lineRule="exact"/>
              <w:jc w:val="center"/>
              <w:rPr>
                <w:rFonts w:ascii="宋体" w:hAnsi="宋体" w:cs="宋体"/>
                <w:sz w:val="28"/>
                <w:szCs w:val="28"/>
              </w:rPr>
            </w:pPr>
          </w:p>
        </w:tc>
        <w:tc>
          <w:tcPr>
            <w:tcW w:w="291" w:type="pct"/>
            <w:vMerge w:val="continue"/>
            <w:tcBorders>
              <w:right w:val="single" w:color="auto" w:sz="4" w:space="0"/>
            </w:tcBorders>
          </w:tcPr>
          <w:p w14:paraId="61007D59">
            <w:pPr>
              <w:spacing w:line="320" w:lineRule="exact"/>
              <w:rPr>
                <w:rFonts w:ascii="宋体" w:hAnsi="宋体" w:cs="宋体"/>
                <w:sz w:val="28"/>
                <w:szCs w:val="28"/>
              </w:rPr>
            </w:pPr>
          </w:p>
        </w:tc>
        <w:tc>
          <w:tcPr>
            <w:tcW w:w="769" w:type="pct"/>
            <w:tcBorders>
              <w:right w:val="single" w:color="auto" w:sz="4" w:space="0"/>
            </w:tcBorders>
            <w:vAlign w:val="center"/>
          </w:tcPr>
          <w:p w14:paraId="6BA8A572">
            <w:pPr>
              <w:spacing w:line="320" w:lineRule="exact"/>
              <w:jc w:val="center"/>
              <w:rPr>
                <w:rFonts w:ascii="宋体" w:hAnsi="宋体" w:cs="宋体"/>
                <w:sz w:val="28"/>
                <w:szCs w:val="28"/>
              </w:rPr>
            </w:pPr>
            <w:r>
              <w:rPr>
                <w:rFonts w:hint="eastAsia" w:ascii="宋体" w:hAnsi="宋体" w:cs="宋体"/>
                <w:sz w:val="28"/>
                <w:szCs w:val="28"/>
              </w:rPr>
              <w:t>联系电话</w:t>
            </w:r>
          </w:p>
        </w:tc>
        <w:tc>
          <w:tcPr>
            <w:tcW w:w="1663" w:type="pct"/>
            <w:gridSpan w:val="4"/>
            <w:tcBorders>
              <w:right w:val="single" w:color="auto" w:sz="4" w:space="0"/>
            </w:tcBorders>
          </w:tcPr>
          <w:p w14:paraId="1B40E0F2">
            <w:pPr>
              <w:spacing w:line="320" w:lineRule="exact"/>
              <w:rPr>
                <w:rFonts w:ascii="宋体" w:hAnsi="宋体" w:cs="宋体"/>
                <w:sz w:val="28"/>
                <w:szCs w:val="28"/>
              </w:rPr>
            </w:pPr>
          </w:p>
        </w:tc>
      </w:tr>
      <w:tr w14:paraId="0B74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14:paraId="6E11C6FB">
            <w:pPr>
              <w:spacing w:line="320" w:lineRule="exact"/>
              <w:jc w:val="center"/>
              <w:rPr>
                <w:rFonts w:ascii="宋体" w:hAnsi="宋体" w:cs="宋体"/>
                <w:sz w:val="28"/>
                <w:szCs w:val="28"/>
              </w:rPr>
            </w:pPr>
            <w:r>
              <w:rPr>
                <w:rFonts w:hint="eastAsia" w:ascii="宋体" w:hAnsi="宋体" w:cs="宋体"/>
                <w:sz w:val="28"/>
                <w:szCs w:val="28"/>
              </w:rPr>
              <w:t>货物清单:包括产品主机、随机备品备件、专用工具的名称及数量（可附表）</w:t>
            </w:r>
          </w:p>
        </w:tc>
      </w:tr>
      <w:tr w14:paraId="55B2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7040753B">
            <w:pPr>
              <w:spacing w:line="320" w:lineRule="exact"/>
              <w:jc w:val="center"/>
              <w:rPr>
                <w:rFonts w:ascii="宋体" w:hAnsi="宋体" w:cs="宋体"/>
                <w:sz w:val="28"/>
                <w:szCs w:val="28"/>
              </w:rPr>
            </w:pPr>
            <w:r>
              <w:rPr>
                <w:rFonts w:hint="eastAsia" w:ascii="宋体" w:hAnsi="宋体" w:cs="宋体"/>
                <w:sz w:val="28"/>
                <w:szCs w:val="28"/>
              </w:rPr>
              <w:t>序号</w:t>
            </w:r>
          </w:p>
        </w:tc>
        <w:tc>
          <w:tcPr>
            <w:tcW w:w="786" w:type="pct"/>
            <w:vAlign w:val="center"/>
          </w:tcPr>
          <w:p w14:paraId="1296E8A4">
            <w:pPr>
              <w:spacing w:line="320" w:lineRule="exact"/>
              <w:jc w:val="center"/>
              <w:rPr>
                <w:rFonts w:ascii="宋体" w:hAnsi="宋体" w:cs="宋体"/>
                <w:sz w:val="28"/>
                <w:szCs w:val="28"/>
              </w:rPr>
            </w:pPr>
            <w:r>
              <w:rPr>
                <w:rFonts w:hint="eastAsia" w:ascii="宋体" w:hAnsi="宋体" w:cs="宋体"/>
                <w:sz w:val="28"/>
                <w:szCs w:val="28"/>
              </w:rPr>
              <w:t>标的</w:t>
            </w:r>
          </w:p>
        </w:tc>
        <w:tc>
          <w:tcPr>
            <w:tcW w:w="533" w:type="pct"/>
            <w:vAlign w:val="center"/>
          </w:tcPr>
          <w:p w14:paraId="390829CC">
            <w:pPr>
              <w:spacing w:line="320" w:lineRule="exact"/>
              <w:jc w:val="center"/>
              <w:rPr>
                <w:rFonts w:ascii="宋体" w:hAnsi="宋体" w:cs="宋体"/>
                <w:sz w:val="28"/>
                <w:szCs w:val="28"/>
              </w:rPr>
            </w:pPr>
            <w:r>
              <w:rPr>
                <w:rFonts w:hint="eastAsia" w:ascii="宋体" w:hAnsi="宋体" w:cs="宋体"/>
                <w:sz w:val="28"/>
                <w:szCs w:val="28"/>
              </w:rPr>
              <w:t>是否免税进口</w:t>
            </w:r>
          </w:p>
        </w:tc>
        <w:tc>
          <w:tcPr>
            <w:tcW w:w="688" w:type="pct"/>
            <w:gridSpan w:val="2"/>
            <w:vAlign w:val="center"/>
          </w:tcPr>
          <w:p w14:paraId="76060350">
            <w:pPr>
              <w:spacing w:line="320" w:lineRule="exact"/>
              <w:jc w:val="center"/>
              <w:rPr>
                <w:rFonts w:ascii="宋体" w:hAnsi="宋体" w:cs="宋体"/>
                <w:sz w:val="28"/>
                <w:szCs w:val="28"/>
              </w:rPr>
            </w:pPr>
            <w:r>
              <w:rPr>
                <w:rFonts w:hint="eastAsia" w:ascii="宋体" w:hAnsi="宋体" w:cs="宋体"/>
                <w:sz w:val="28"/>
                <w:szCs w:val="28"/>
              </w:rPr>
              <w:t>品牌、型号、规格(配置)</w:t>
            </w:r>
          </w:p>
        </w:tc>
        <w:tc>
          <w:tcPr>
            <w:tcW w:w="1061" w:type="pct"/>
            <w:gridSpan w:val="2"/>
            <w:vAlign w:val="center"/>
          </w:tcPr>
          <w:p w14:paraId="4C10AC85">
            <w:pPr>
              <w:spacing w:line="320" w:lineRule="exact"/>
              <w:jc w:val="center"/>
              <w:rPr>
                <w:rFonts w:ascii="宋体" w:hAnsi="宋体" w:cs="宋体"/>
                <w:sz w:val="28"/>
                <w:szCs w:val="28"/>
              </w:rPr>
            </w:pPr>
            <w:r>
              <w:rPr>
                <w:rFonts w:hint="eastAsia" w:ascii="宋体" w:hAnsi="宋体" w:cs="宋体"/>
                <w:sz w:val="28"/>
                <w:szCs w:val="28"/>
              </w:rPr>
              <w:t>存放地点</w:t>
            </w:r>
          </w:p>
        </w:tc>
        <w:tc>
          <w:tcPr>
            <w:tcW w:w="744" w:type="pct"/>
            <w:gridSpan w:val="2"/>
            <w:vAlign w:val="center"/>
          </w:tcPr>
          <w:p w14:paraId="7B8AFBAE">
            <w:pPr>
              <w:spacing w:line="320" w:lineRule="exact"/>
              <w:jc w:val="center"/>
              <w:rPr>
                <w:rFonts w:ascii="宋体" w:hAnsi="宋体" w:cs="宋体"/>
                <w:sz w:val="28"/>
                <w:szCs w:val="28"/>
              </w:rPr>
            </w:pPr>
            <w:r>
              <w:rPr>
                <w:rFonts w:hint="eastAsia" w:ascii="宋体" w:hAnsi="宋体" w:cs="宋体"/>
                <w:sz w:val="28"/>
                <w:szCs w:val="28"/>
              </w:rPr>
              <w:t>数量</w:t>
            </w:r>
          </w:p>
        </w:tc>
        <w:tc>
          <w:tcPr>
            <w:tcW w:w="482" w:type="pct"/>
            <w:vAlign w:val="center"/>
          </w:tcPr>
          <w:p w14:paraId="64E58769">
            <w:pPr>
              <w:spacing w:line="320" w:lineRule="exact"/>
              <w:jc w:val="center"/>
              <w:rPr>
                <w:rFonts w:ascii="宋体" w:hAnsi="宋体" w:cs="宋体"/>
                <w:sz w:val="28"/>
                <w:szCs w:val="28"/>
              </w:rPr>
            </w:pPr>
            <w:r>
              <w:rPr>
                <w:rFonts w:hint="eastAsia" w:ascii="宋体" w:hAnsi="宋体" w:cs="宋体"/>
                <w:sz w:val="28"/>
                <w:szCs w:val="28"/>
              </w:rPr>
              <w:t>单价</w:t>
            </w:r>
          </w:p>
        </w:tc>
        <w:tc>
          <w:tcPr>
            <w:tcW w:w="436" w:type="pct"/>
            <w:vAlign w:val="center"/>
          </w:tcPr>
          <w:p w14:paraId="4D46E9D8">
            <w:pPr>
              <w:spacing w:line="320" w:lineRule="exact"/>
              <w:jc w:val="center"/>
              <w:rPr>
                <w:rFonts w:ascii="宋体" w:hAnsi="宋体" w:cs="宋体"/>
                <w:sz w:val="28"/>
                <w:szCs w:val="28"/>
              </w:rPr>
            </w:pPr>
            <w:r>
              <w:rPr>
                <w:rFonts w:hint="eastAsia" w:ascii="宋体" w:hAnsi="宋体" w:cs="宋体"/>
                <w:sz w:val="28"/>
                <w:szCs w:val="28"/>
              </w:rPr>
              <w:t>总价</w:t>
            </w:r>
          </w:p>
        </w:tc>
      </w:tr>
      <w:tr w14:paraId="3888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 w:type="pct"/>
          </w:tcPr>
          <w:p w14:paraId="2C5200DD">
            <w:pPr>
              <w:spacing w:line="320" w:lineRule="exact"/>
              <w:rPr>
                <w:rFonts w:ascii="宋体" w:hAnsi="宋体" w:cs="宋体"/>
                <w:sz w:val="28"/>
                <w:szCs w:val="28"/>
              </w:rPr>
            </w:pPr>
          </w:p>
        </w:tc>
        <w:tc>
          <w:tcPr>
            <w:tcW w:w="786" w:type="pct"/>
            <w:vAlign w:val="center"/>
          </w:tcPr>
          <w:p w14:paraId="3A1CD4B3">
            <w:pPr>
              <w:spacing w:line="320" w:lineRule="exact"/>
              <w:ind w:left="1151" w:leftChars="548"/>
              <w:rPr>
                <w:rFonts w:ascii="宋体" w:hAnsi="宋体" w:cs="宋体"/>
                <w:sz w:val="28"/>
                <w:szCs w:val="28"/>
              </w:rPr>
            </w:pPr>
          </w:p>
        </w:tc>
        <w:tc>
          <w:tcPr>
            <w:tcW w:w="533" w:type="pct"/>
            <w:vAlign w:val="center"/>
          </w:tcPr>
          <w:p w14:paraId="0511DCB8">
            <w:pPr>
              <w:spacing w:line="320" w:lineRule="exact"/>
              <w:ind w:left="1151" w:leftChars="548"/>
              <w:rPr>
                <w:rFonts w:ascii="宋体" w:hAnsi="宋体" w:cs="宋体"/>
                <w:sz w:val="28"/>
                <w:szCs w:val="28"/>
              </w:rPr>
            </w:pPr>
          </w:p>
        </w:tc>
        <w:tc>
          <w:tcPr>
            <w:tcW w:w="688" w:type="pct"/>
            <w:gridSpan w:val="2"/>
            <w:vAlign w:val="center"/>
          </w:tcPr>
          <w:p w14:paraId="0FD0E456">
            <w:pPr>
              <w:spacing w:line="320" w:lineRule="exact"/>
              <w:ind w:left="1151" w:leftChars="548"/>
              <w:rPr>
                <w:rFonts w:ascii="宋体" w:hAnsi="宋体" w:cs="宋体"/>
                <w:sz w:val="28"/>
                <w:szCs w:val="28"/>
              </w:rPr>
            </w:pPr>
          </w:p>
        </w:tc>
        <w:tc>
          <w:tcPr>
            <w:tcW w:w="1061" w:type="pct"/>
            <w:gridSpan w:val="2"/>
            <w:vAlign w:val="center"/>
          </w:tcPr>
          <w:p w14:paraId="5CF18018">
            <w:pPr>
              <w:spacing w:line="320" w:lineRule="exact"/>
              <w:ind w:left="1151" w:leftChars="548"/>
              <w:rPr>
                <w:rFonts w:ascii="宋体" w:hAnsi="宋体" w:cs="宋体"/>
                <w:sz w:val="28"/>
                <w:szCs w:val="28"/>
              </w:rPr>
            </w:pPr>
          </w:p>
        </w:tc>
        <w:tc>
          <w:tcPr>
            <w:tcW w:w="744" w:type="pct"/>
            <w:gridSpan w:val="2"/>
          </w:tcPr>
          <w:p w14:paraId="6E333C5D">
            <w:pPr>
              <w:spacing w:line="320" w:lineRule="exact"/>
              <w:rPr>
                <w:rFonts w:ascii="宋体" w:hAnsi="宋体" w:cs="宋体"/>
                <w:sz w:val="28"/>
                <w:szCs w:val="28"/>
              </w:rPr>
            </w:pPr>
          </w:p>
        </w:tc>
        <w:tc>
          <w:tcPr>
            <w:tcW w:w="482" w:type="pct"/>
          </w:tcPr>
          <w:p w14:paraId="102A53FA">
            <w:pPr>
              <w:spacing w:line="320" w:lineRule="exact"/>
              <w:rPr>
                <w:rFonts w:ascii="宋体" w:hAnsi="宋体" w:cs="宋体"/>
                <w:sz w:val="28"/>
                <w:szCs w:val="28"/>
              </w:rPr>
            </w:pPr>
          </w:p>
        </w:tc>
        <w:tc>
          <w:tcPr>
            <w:tcW w:w="436" w:type="pct"/>
          </w:tcPr>
          <w:p w14:paraId="457AF638">
            <w:pPr>
              <w:spacing w:line="320" w:lineRule="exact"/>
              <w:rPr>
                <w:rFonts w:ascii="宋体" w:hAnsi="宋体" w:cs="宋体"/>
                <w:sz w:val="28"/>
                <w:szCs w:val="28"/>
              </w:rPr>
            </w:pPr>
          </w:p>
        </w:tc>
      </w:tr>
      <w:tr w14:paraId="0773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6" w:type="pct"/>
          </w:tcPr>
          <w:p w14:paraId="379BF713">
            <w:pPr>
              <w:spacing w:line="320" w:lineRule="exact"/>
              <w:rPr>
                <w:rFonts w:ascii="宋体" w:hAnsi="宋体" w:cs="宋体"/>
                <w:sz w:val="28"/>
                <w:szCs w:val="28"/>
              </w:rPr>
            </w:pPr>
          </w:p>
        </w:tc>
        <w:tc>
          <w:tcPr>
            <w:tcW w:w="786" w:type="pct"/>
            <w:vAlign w:val="center"/>
          </w:tcPr>
          <w:p w14:paraId="08698558">
            <w:pPr>
              <w:spacing w:line="320" w:lineRule="exact"/>
              <w:ind w:left="1151" w:leftChars="548"/>
              <w:rPr>
                <w:rFonts w:ascii="宋体" w:hAnsi="宋体" w:cs="宋体"/>
                <w:sz w:val="28"/>
                <w:szCs w:val="28"/>
              </w:rPr>
            </w:pPr>
          </w:p>
        </w:tc>
        <w:tc>
          <w:tcPr>
            <w:tcW w:w="533" w:type="pct"/>
            <w:vAlign w:val="center"/>
          </w:tcPr>
          <w:p w14:paraId="14E2FA27">
            <w:pPr>
              <w:spacing w:line="320" w:lineRule="exact"/>
              <w:ind w:left="1151" w:leftChars="548"/>
              <w:rPr>
                <w:rFonts w:ascii="宋体" w:hAnsi="宋体" w:cs="宋体"/>
                <w:sz w:val="28"/>
                <w:szCs w:val="28"/>
              </w:rPr>
            </w:pPr>
          </w:p>
        </w:tc>
        <w:tc>
          <w:tcPr>
            <w:tcW w:w="688" w:type="pct"/>
            <w:gridSpan w:val="2"/>
            <w:vAlign w:val="center"/>
          </w:tcPr>
          <w:p w14:paraId="0666DEA8">
            <w:pPr>
              <w:spacing w:line="320" w:lineRule="exact"/>
              <w:ind w:left="1151" w:leftChars="548"/>
              <w:rPr>
                <w:rFonts w:ascii="宋体" w:hAnsi="宋体" w:cs="宋体"/>
                <w:sz w:val="28"/>
                <w:szCs w:val="28"/>
              </w:rPr>
            </w:pPr>
          </w:p>
        </w:tc>
        <w:tc>
          <w:tcPr>
            <w:tcW w:w="1061" w:type="pct"/>
            <w:gridSpan w:val="2"/>
            <w:vAlign w:val="center"/>
          </w:tcPr>
          <w:p w14:paraId="3343C348">
            <w:pPr>
              <w:spacing w:line="320" w:lineRule="exact"/>
              <w:ind w:left="1151" w:leftChars="548"/>
              <w:rPr>
                <w:rFonts w:ascii="宋体" w:hAnsi="宋体" w:cs="宋体"/>
                <w:sz w:val="28"/>
                <w:szCs w:val="28"/>
              </w:rPr>
            </w:pPr>
          </w:p>
        </w:tc>
        <w:tc>
          <w:tcPr>
            <w:tcW w:w="744" w:type="pct"/>
            <w:gridSpan w:val="2"/>
          </w:tcPr>
          <w:p w14:paraId="4B2E6C67">
            <w:pPr>
              <w:spacing w:line="320" w:lineRule="exact"/>
              <w:rPr>
                <w:rFonts w:ascii="宋体" w:hAnsi="宋体" w:cs="宋体"/>
                <w:sz w:val="28"/>
                <w:szCs w:val="28"/>
              </w:rPr>
            </w:pPr>
          </w:p>
        </w:tc>
        <w:tc>
          <w:tcPr>
            <w:tcW w:w="482" w:type="pct"/>
          </w:tcPr>
          <w:p w14:paraId="49AD8E2F">
            <w:pPr>
              <w:spacing w:line="320" w:lineRule="exact"/>
              <w:rPr>
                <w:rFonts w:ascii="宋体" w:hAnsi="宋体" w:cs="宋体"/>
                <w:sz w:val="28"/>
                <w:szCs w:val="28"/>
              </w:rPr>
            </w:pPr>
          </w:p>
        </w:tc>
        <w:tc>
          <w:tcPr>
            <w:tcW w:w="436" w:type="pct"/>
          </w:tcPr>
          <w:p w14:paraId="0A902257">
            <w:pPr>
              <w:spacing w:line="320" w:lineRule="exact"/>
              <w:rPr>
                <w:rFonts w:ascii="宋体" w:hAnsi="宋体" w:cs="宋体"/>
                <w:sz w:val="28"/>
                <w:szCs w:val="28"/>
              </w:rPr>
            </w:pPr>
          </w:p>
        </w:tc>
      </w:tr>
      <w:tr w14:paraId="5B06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6" w:type="pct"/>
          </w:tcPr>
          <w:p w14:paraId="71744A2A">
            <w:pPr>
              <w:spacing w:line="320" w:lineRule="exact"/>
              <w:rPr>
                <w:rFonts w:ascii="宋体" w:hAnsi="宋体" w:cs="宋体"/>
                <w:sz w:val="28"/>
                <w:szCs w:val="28"/>
              </w:rPr>
            </w:pPr>
          </w:p>
        </w:tc>
        <w:tc>
          <w:tcPr>
            <w:tcW w:w="786" w:type="pct"/>
            <w:vAlign w:val="center"/>
          </w:tcPr>
          <w:p w14:paraId="1D0705DC">
            <w:pPr>
              <w:spacing w:line="320" w:lineRule="exact"/>
              <w:ind w:left="1151" w:leftChars="548"/>
              <w:rPr>
                <w:rFonts w:ascii="宋体" w:hAnsi="宋体" w:cs="宋体"/>
                <w:sz w:val="28"/>
                <w:szCs w:val="28"/>
              </w:rPr>
            </w:pPr>
          </w:p>
        </w:tc>
        <w:tc>
          <w:tcPr>
            <w:tcW w:w="533" w:type="pct"/>
            <w:vAlign w:val="center"/>
          </w:tcPr>
          <w:p w14:paraId="41A6F528">
            <w:pPr>
              <w:spacing w:line="320" w:lineRule="exact"/>
              <w:ind w:left="1151" w:leftChars="548"/>
              <w:rPr>
                <w:rFonts w:ascii="宋体" w:hAnsi="宋体" w:cs="宋体"/>
                <w:sz w:val="28"/>
                <w:szCs w:val="28"/>
              </w:rPr>
            </w:pPr>
          </w:p>
        </w:tc>
        <w:tc>
          <w:tcPr>
            <w:tcW w:w="688" w:type="pct"/>
            <w:gridSpan w:val="2"/>
            <w:vAlign w:val="center"/>
          </w:tcPr>
          <w:p w14:paraId="2670282C">
            <w:pPr>
              <w:spacing w:line="320" w:lineRule="exact"/>
              <w:ind w:left="1151" w:leftChars="548"/>
              <w:rPr>
                <w:rFonts w:ascii="宋体" w:hAnsi="宋体" w:cs="宋体"/>
                <w:sz w:val="28"/>
                <w:szCs w:val="28"/>
              </w:rPr>
            </w:pPr>
          </w:p>
        </w:tc>
        <w:tc>
          <w:tcPr>
            <w:tcW w:w="1061" w:type="pct"/>
            <w:gridSpan w:val="2"/>
            <w:vAlign w:val="center"/>
          </w:tcPr>
          <w:p w14:paraId="5B1D3DC3">
            <w:pPr>
              <w:spacing w:line="320" w:lineRule="exact"/>
              <w:ind w:left="1151" w:leftChars="548"/>
              <w:rPr>
                <w:rFonts w:ascii="宋体" w:hAnsi="宋体" w:cs="宋体"/>
                <w:sz w:val="28"/>
                <w:szCs w:val="28"/>
              </w:rPr>
            </w:pPr>
          </w:p>
        </w:tc>
        <w:tc>
          <w:tcPr>
            <w:tcW w:w="744" w:type="pct"/>
            <w:gridSpan w:val="2"/>
          </w:tcPr>
          <w:p w14:paraId="1681623C">
            <w:pPr>
              <w:spacing w:line="320" w:lineRule="exact"/>
              <w:rPr>
                <w:rFonts w:ascii="宋体" w:hAnsi="宋体" w:cs="宋体"/>
                <w:sz w:val="28"/>
                <w:szCs w:val="28"/>
              </w:rPr>
            </w:pPr>
          </w:p>
        </w:tc>
        <w:tc>
          <w:tcPr>
            <w:tcW w:w="482" w:type="pct"/>
            <w:vAlign w:val="center"/>
          </w:tcPr>
          <w:p w14:paraId="41A88A59">
            <w:pPr>
              <w:spacing w:line="320" w:lineRule="exact"/>
              <w:jc w:val="center"/>
              <w:rPr>
                <w:rFonts w:ascii="宋体" w:hAnsi="宋体" w:cs="宋体"/>
                <w:sz w:val="28"/>
                <w:szCs w:val="28"/>
              </w:rPr>
            </w:pPr>
            <w:r>
              <w:rPr>
                <w:rFonts w:hint="eastAsia" w:ascii="宋体" w:hAnsi="宋体" w:cs="宋体"/>
                <w:sz w:val="28"/>
                <w:szCs w:val="28"/>
              </w:rPr>
              <w:t>合计</w:t>
            </w:r>
          </w:p>
        </w:tc>
        <w:tc>
          <w:tcPr>
            <w:tcW w:w="436" w:type="pct"/>
          </w:tcPr>
          <w:p w14:paraId="0A0D10F1">
            <w:pPr>
              <w:spacing w:line="320" w:lineRule="exact"/>
              <w:rPr>
                <w:rFonts w:ascii="宋体" w:hAnsi="宋体" w:cs="宋体"/>
                <w:sz w:val="28"/>
                <w:szCs w:val="28"/>
              </w:rPr>
            </w:pPr>
          </w:p>
        </w:tc>
      </w:tr>
      <w:tr w14:paraId="1C9E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6" w:type="pct"/>
            <w:vMerge w:val="restart"/>
            <w:vAlign w:val="center"/>
          </w:tcPr>
          <w:p w14:paraId="74E46F1C">
            <w:pPr>
              <w:spacing w:line="320" w:lineRule="exact"/>
              <w:jc w:val="center"/>
              <w:rPr>
                <w:rFonts w:ascii="宋体" w:hAnsi="宋体" w:cs="宋体"/>
                <w:sz w:val="28"/>
                <w:szCs w:val="28"/>
              </w:rPr>
            </w:pPr>
            <w:r>
              <w:rPr>
                <w:rFonts w:hint="eastAsia" w:ascii="宋体" w:hAnsi="宋体" w:cs="宋体"/>
                <w:sz w:val="28"/>
                <w:szCs w:val="28"/>
              </w:rPr>
              <w:t>安装调试验收</w:t>
            </w:r>
          </w:p>
        </w:tc>
        <w:tc>
          <w:tcPr>
            <w:tcW w:w="786" w:type="pct"/>
            <w:vAlign w:val="center"/>
          </w:tcPr>
          <w:p w14:paraId="21EE43AE">
            <w:pPr>
              <w:spacing w:line="320" w:lineRule="exact"/>
              <w:jc w:val="center"/>
              <w:rPr>
                <w:rFonts w:ascii="宋体" w:hAnsi="宋体" w:cs="宋体"/>
                <w:sz w:val="28"/>
                <w:szCs w:val="28"/>
              </w:rPr>
            </w:pPr>
            <w:r>
              <w:rPr>
                <w:rFonts w:hint="eastAsia" w:ascii="宋体" w:hAnsi="宋体" w:cs="宋体"/>
                <w:sz w:val="28"/>
                <w:szCs w:val="28"/>
              </w:rPr>
              <w:t>供货单位</w:t>
            </w:r>
          </w:p>
        </w:tc>
        <w:tc>
          <w:tcPr>
            <w:tcW w:w="1222" w:type="pct"/>
            <w:gridSpan w:val="3"/>
            <w:vAlign w:val="bottom"/>
          </w:tcPr>
          <w:p w14:paraId="5F92E9B0">
            <w:pPr>
              <w:spacing w:line="320" w:lineRule="exact"/>
              <w:jc w:val="right"/>
              <w:rPr>
                <w:rFonts w:ascii="宋体" w:hAnsi="宋体" w:cs="宋体"/>
                <w:b/>
                <w:sz w:val="28"/>
                <w:szCs w:val="28"/>
              </w:rPr>
            </w:pPr>
            <w:r>
              <w:rPr>
                <w:rFonts w:hint="eastAsia" w:ascii="宋体" w:hAnsi="宋体" w:cs="宋体"/>
                <w:b/>
                <w:sz w:val="28"/>
                <w:szCs w:val="28"/>
              </w:rPr>
              <w:t xml:space="preserve"> (签字并加盖公章)</w:t>
            </w:r>
          </w:p>
        </w:tc>
        <w:tc>
          <w:tcPr>
            <w:tcW w:w="2724" w:type="pct"/>
            <w:gridSpan w:val="6"/>
            <w:vMerge w:val="restart"/>
            <w:vAlign w:val="center"/>
          </w:tcPr>
          <w:p w14:paraId="166851E4">
            <w:pPr>
              <w:spacing w:line="320" w:lineRule="exact"/>
              <w:rPr>
                <w:rFonts w:ascii="宋体" w:hAnsi="宋体" w:cs="宋体"/>
                <w:sz w:val="28"/>
                <w:szCs w:val="28"/>
              </w:rPr>
            </w:pPr>
            <w:r>
              <w:rPr>
                <w:rFonts w:hint="eastAsia" w:ascii="宋体" w:hAnsi="宋体" w:cs="宋体"/>
                <w:sz w:val="28"/>
                <w:szCs w:val="28"/>
              </w:rPr>
              <w:t>包装、外观</w:t>
            </w:r>
            <w:r>
              <w:rPr>
                <w:rFonts w:hint="eastAsia" w:ascii="宋体" w:hAnsi="宋体" w:cs="宋体"/>
                <w:sz w:val="28"/>
                <w:szCs w:val="28"/>
                <w:u w:val="single"/>
              </w:rPr>
              <w:t>（</w:t>
            </w:r>
            <w:r>
              <w:rPr>
                <w:rFonts w:hint="eastAsia" w:ascii="宋体" w:hAnsi="宋体" w:cs="宋体"/>
                <w:sz w:val="28"/>
                <w:szCs w:val="28"/>
              </w:rPr>
              <w:t>是、否）完好，数量</w:t>
            </w:r>
            <w:r>
              <w:rPr>
                <w:rFonts w:hint="eastAsia" w:ascii="宋体" w:hAnsi="宋体" w:cs="宋体"/>
                <w:sz w:val="28"/>
                <w:szCs w:val="28"/>
                <w:u w:val="single"/>
              </w:rPr>
              <w:t xml:space="preserve">      （</w:t>
            </w:r>
            <w:r>
              <w:rPr>
                <w:rFonts w:hint="eastAsia" w:ascii="宋体" w:hAnsi="宋体" w:cs="宋体"/>
                <w:sz w:val="28"/>
                <w:szCs w:val="28"/>
              </w:rPr>
              <w:t>是、否）与标书一致，金额</w:t>
            </w:r>
            <w:r>
              <w:rPr>
                <w:rFonts w:hint="eastAsia" w:ascii="宋体" w:hAnsi="宋体" w:cs="宋体"/>
                <w:sz w:val="28"/>
                <w:szCs w:val="28"/>
                <w:u w:val="single"/>
              </w:rPr>
              <w:t>（</w:t>
            </w:r>
            <w:r>
              <w:rPr>
                <w:rFonts w:hint="eastAsia" w:ascii="宋体" w:hAnsi="宋体" w:cs="宋体"/>
                <w:sz w:val="28"/>
                <w:szCs w:val="28"/>
              </w:rPr>
              <w:t>是、否）与标书一致，品牌、型号、规格（配置）</w:t>
            </w:r>
            <w:r>
              <w:rPr>
                <w:rFonts w:hint="eastAsia" w:ascii="宋体" w:hAnsi="宋体" w:cs="宋体"/>
                <w:sz w:val="28"/>
                <w:szCs w:val="28"/>
                <w:u w:val="single"/>
              </w:rPr>
              <w:t xml:space="preserve"> （</w:t>
            </w:r>
            <w:r>
              <w:rPr>
                <w:rFonts w:hint="eastAsia" w:ascii="宋体" w:hAnsi="宋体" w:cs="宋体"/>
                <w:sz w:val="28"/>
                <w:szCs w:val="28"/>
              </w:rPr>
              <w:t>是、否）与标书一致，若不一致，须提交相关说明。</w:t>
            </w:r>
          </w:p>
          <w:p w14:paraId="6C73A20E">
            <w:pPr>
              <w:spacing w:line="320" w:lineRule="exact"/>
              <w:rPr>
                <w:rFonts w:ascii="宋体" w:hAnsi="宋体" w:cs="宋体"/>
                <w:sz w:val="28"/>
                <w:szCs w:val="28"/>
              </w:rPr>
            </w:pPr>
            <w:r>
              <w:rPr>
                <w:rFonts w:hint="eastAsia" w:ascii="宋体" w:hAnsi="宋体" w:cs="宋体"/>
                <w:sz w:val="28"/>
                <w:szCs w:val="28"/>
              </w:rPr>
              <w:t>所附技术资料、说明书、保修卡等材料</w:t>
            </w:r>
            <w:r>
              <w:rPr>
                <w:rFonts w:hint="eastAsia" w:ascii="宋体" w:hAnsi="宋体" w:cs="宋体"/>
                <w:sz w:val="28"/>
                <w:szCs w:val="28"/>
                <w:u w:val="single"/>
              </w:rPr>
              <w:t xml:space="preserve">   </w:t>
            </w:r>
            <w:r>
              <w:rPr>
                <w:rFonts w:hint="eastAsia" w:ascii="宋体" w:hAnsi="宋体" w:cs="宋体"/>
                <w:sz w:val="28"/>
                <w:szCs w:val="28"/>
              </w:rPr>
              <w:t>（是、否）齐全。安装调试运行状况</w:t>
            </w:r>
            <w:r>
              <w:rPr>
                <w:rFonts w:hint="eastAsia" w:ascii="宋体" w:hAnsi="宋体" w:cs="宋体"/>
                <w:sz w:val="28"/>
                <w:szCs w:val="28"/>
                <w:u w:val="single"/>
              </w:rPr>
              <w:t xml:space="preserve">   </w:t>
            </w:r>
            <w:r>
              <w:rPr>
                <w:rFonts w:hint="eastAsia" w:ascii="宋体" w:hAnsi="宋体" w:cs="宋体"/>
                <w:sz w:val="28"/>
                <w:szCs w:val="28"/>
              </w:rPr>
              <w:t>（是、否）正常，安装调试验收</w:t>
            </w:r>
            <w:r>
              <w:rPr>
                <w:rFonts w:hint="eastAsia" w:ascii="宋体" w:hAnsi="宋体" w:cs="宋体"/>
                <w:sz w:val="28"/>
                <w:szCs w:val="28"/>
                <w:u w:val="single"/>
              </w:rPr>
              <w:t xml:space="preserve">   </w:t>
            </w:r>
            <w:r>
              <w:rPr>
                <w:rFonts w:hint="eastAsia" w:ascii="宋体" w:hAnsi="宋体" w:cs="宋体"/>
                <w:sz w:val="28"/>
                <w:szCs w:val="28"/>
              </w:rPr>
              <w:t>（是、否）合格。</w:t>
            </w:r>
          </w:p>
          <w:p w14:paraId="3D80214A">
            <w:pPr>
              <w:spacing w:line="320" w:lineRule="exact"/>
              <w:rPr>
                <w:rFonts w:ascii="宋体" w:hAnsi="宋体" w:cs="宋体"/>
                <w:sz w:val="28"/>
                <w:szCs w:val="28"/>
              </w:rPr>
            </w:pPr>
          </w:p>
          <w:p w14:paraId="20861617">
            <w:pPr>
              <w:spacing w:line="320" w:lineRule="exact"/>
              <w:rPr>
                <w:rFonts w:ascii="宋体" w:hAnsi="宋体" w:cs="宋体"/>
                <w:sz w:val="28"/>
                <w:szCs w:val="28"/>
              </w:rPr>
            </w:pPr>
            <w:r>
              <w:rPr>
                <w:rFonts w:hint="eastAsia" w:ascii="宋体" w:hAnsi="宋体" w:cs="宋体"/>
                <w:sz w:val="28"/>
                <w:szCs w:val="28"/>
              </w:rPr>
              <w:t>验收日期：    年   月   日</w:t>
            </w:r>
          </w:p>
        </w:tc>
      </w:tr>
      <w:tr w14:paraId="01FB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6" w:type="pct"/>
            <w:vMerge w:val="continue"/>
            <w:vAlign w:val="center"/>
          </w:tcPr>
          <w:p w14:paraId="183A265E">
            <w:pPr>
              <w:spacing w:line="320" w:lineRule="exact"/>
              <w:jc w:val="center"/>
              <w:rPr>
                <w:rFonts w:ascii="宋体" w:hAnsi="宋体" w:cs="宋体"/>
                <w:sz w:val="28"/>
                <w:szCs w:val="28"/>
              </w:rPr>
            </w:pPr>
          </w:p>
        </w:tc>
        <w:tc>
          <w:tcPr>
            <w:tcW w:w="786" w:type="pct"/>
            <w:vMerge w:val="restart"/>
            <w:vAlign w:val="center"/>
          </w:tcPr>
          <w:p w14:paraId="05C2108B">
            <w:pPr>
              <w:spacing w:line="320" w:lineRule="exact"/>
              <w:jc w:val="center"/>
              <w:rPr>
                <w:rFonts w:ascii="宋体" w:hAnsi="宋体" w:cs="宋体"/>
                <w:sz w:val="28"/>
                <w:szCs w:val="28"/>
              </w:rPr>
            </w:pPr>
            <w:r>
              <w:rPr>
                <w:rFonts w:hint="eastAsia" w:ascii="宋体" w:hAnsi="宋体" w:cs="宋体"/>
                <w:sz w:val="28"/>
                <w:szCs w:val="28"/>
              </w:rPr>
              <w:t>实验室或科室或项目经办人、负责人等（至少2人）</w:t>
            </w:r>
          </w:p>
        </w:tc>
        <w:tc>
          <w:tcPr>
            <w:tcW w:w="1222" w:type="pct"/>
            <w:gridSpan w:val="3"/>
          </w:tcPr>
          <w:p w14:paraId="4ABC1633">
            <w:pPr>
              <w:spacing w:line="320" w:lineRule="exact"/>
              <w:jc w:val="right"/>
              <w:rPr>
                <w:rFonts w:ascii="宋体" w:hAnsi="宋体" w:cs="宋体"/>
                <w:sz w:val="28"/>
                <w:szCs w:val="28"/>
              </w:rPr>
            </w:pPr>
          </w:p>
        </w:tc>
        <w:tc>
          <w:tcPr>
            <w:tcW w:w="2724" w:type="pct"/>
            <w:gridSpan w:val="6"/>
            <w:vMerge w:val="continue"/>
          </w:tcPr>
          <w:p w14:paraId="1C479E04">
            <w:pPr>
              <w:spacing w:line="320" w:lineRule="exact"/>
              <w:rPr>
                <w:rFonts w:ascii="宋体" w:hAnsi="宋体" w:cs="宋体"/>
                <w:sz w:val="28"/>
                <w:szCs w:val="28"/>
              </w:rPr>
            </w:pPr>
          </w:p>
        </w:tc>
      </w:tr>
      <w:tr w14:paraId="0A67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trPr>
        <w:tc>
          <w:tcPr>
            <w:tcW w:w="266" w:type="pct"/>
            <w:vMerge w:val="continue"/>
            <w:vAlign w:val="center"/>
          </w:tcPr>
          <w:p w14:paraId="42FAC6F5">
            <w:pPr>
              <w:spacing w:line="320" w:lineRule="exact"/>
              <w:jc w:val="center"/>
              <w:rPr>
                <w:rFonts w:ascii="宋体" w:hAnsi="宋体" w:cs="宋体"/>
                <w:sz w:val="28"/>
                <w:szCs w:val="28"/>
              </w:rPr>
            </w:pPr>
          </w:p>
        </w:tc>
        <w:tc>
          <w:tcPr>
            <w:tcW w:w="786" w:type="pct"/>
            <w:vMerge w:val="continue"/>
          </w:tcPr>
          <w:p w14:paraId="1897824F">
            <w:pPr>
              <w:spacing w:line="320" w:lineRule="exact"/>
              <w:rPr>
                <w:rFonts w:ascii="宋体" w:hAnsi="宋体" w:cs="宋体"/>
                <w:sz w:val="28"/>
                <w:szCs w:val="28"/>
              </w:rPr>
            </w:pPr>
          </w:p>
        </w:tc>
        <w:tc>
          <w:tcPr>
            <w:tcW w:w="1222" w:type="pct"/>
            <w:gridSpan w:val="3"/>
          </w:tcPr>
          <w:p w14:paraId="4E710189">
            <w:pPr>
              <w:spacing w:line="320" w:lineRule="exact"/>
              <w:jc w:val="right"/>
              <w:rPr>
                <w:rFonts w:ascii="宋体" w:hAnsi="宋体" w:cs="宋体"/>
                <w:sz w:val="28"/>
                <w:szCs w:val="28"/>
              </w:rPr>
            </w:pPr>
          </w:p>
        </w:tc>
        <w:tc>
          <w:tcPr>
            <w:tcW w:w="2724" w:type="pct"/>
            <w:gridSpan w:val="6"/>
            <w:vMerge w:val="continue"/>
          </w:tcPr>
          <w:p w14:paraId="229E2A6C">
            <w:pPr>
              <w:spacing w:line="320" w:lineRule="exact"/>
              <w:rPr>
                <w:rFonts w:ascii="宋体" w:hAnsi="宋体" w:cs="宋体"/>
                <w:sz w:val="28"/>
                <w:szCs w:val="28"/>
              </w:rPr>
            </w:pPr>
          </w:p>
        </w:tc>
      </w:tr>
      <w:tr w14:paraId="1153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6" w:type="pct"/>
            <w:vMerge w:val="restart"/>
            <w:vAlign w:val="center"/>
          </w:tcPr>
          <w:p w14:paraId="44B2591C">
            <w:pPr>
              <w:spacing w:line="320" w:lineRule="exact"/>
              <w:jc w:val="center"/>
              <w:rPr>
                <w:rFonts w:ascii="宋体" w:hAnsi="宋体" w:cs="宋体"/>
                <w:sz w:val="28"/>
                <w:szCs w:val="28"/>
              </w:rPr>
            </w:pPr>
            <w:r>
              <w:rPr>
                <w:rFonts w:hint="eastAsia" w:ascii="宋体" w:hAnsi="宋体" w:cs="宋体"/>
                <w:sz w:val="28"/>
                <w:szCs w:val="28"/>
              </w:rPr>
              <w:t>采购单位验收</w:t>
            </w:r>
          </w:p>
        </w:tc>
        <w:tc>
          <w:tcPr>
            <w:tcW w:w="786" w:type="pct"/>
            <w:vMerge w:val="restart"/>
            <w:vAlign w:val="center"/>
          </w:tcPr>
          <w:p w14:paraId="32C5C628">
            <w:pPr>
              <w:spacing w:line="32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22" w:type="pct"/>
            <w:gridSpan w:val="3"/>
          </w:tcPr>
          <w:p w14:paraId="20895FC9">
            <w:pPr>
              <w:spacing w:line="320" w:lineRule="exact"/>
              <w:rPr>
                <w:rFonts w:ascii="宋体" w:hAnsi="宋体" w:cs="宋体"/>
                <w:sz w:val="28"/>
                <w:szCs w:val="28"/>
              </w:rPr>
            </w:pPr>
          </w:p>
        </w:tc>
        <w:tc>
          <w:tcPr>
            <w:tcW w:w="2724" w:type="pct"/>
            <w:gridSpan w:val="6"/>
            <w:vMerge w:val="restart"/>
          </w:tcPr>
          <w:p w14:paraId="1B83625F">
            <w:pPr>
              <w:spacing w:line="320" w:lineRule="exact"/>
              <w:jc w:val="left"/>
              <w:rPr>
                <w:rFonts w:ascii="宋体" w:hAnsi="宋体" w:cs="宋体"/>
                <w:sz w:val="28"/>
                <w:szCs w:val="28"/>
              </w:rPr>
            </w:pPr>
          </w:p>
          <w:p w14:paraId="160FC626">
            <w:pPr>
              <w:spacing w:line="320" w:lineRule="exact"/>
              <w:jc w:val="left"/>
              <w:rPr>
                <w:rFonts w:ascii="宋体" w:hAnsi="宋体" w:cs="宋体"/>
                <w:sz w:val="28"/>
                <w:szCs w:val="28"/>
              </w:rPr>
            </w:pPr>
          </w:p>
          <w:p w14:paraId="28412C5E">
            <w:pPr>
              <w:spacing w:line="320" w:lineRule="exact"/>
              <w:jc w:val="left"/>
              <w:rPr>
                <w:rFonts w:ascii="宋体" w:hAnsi="宋体" w:cs="宋体"/>
                <w:sz w:val="28"/>
                <w:szCs w:val="28"/>
              </w:rPr>
            </w:pPr>
            <w:r>
              <w:rPr>
                <w:rFonts w:hint="eastAsia" w:ascii="宋体" w:hAnsi="宋体" w:cs="宋体"/>
                <w:sz w:val="28"/>
                <w:szCs w:val="28"/>
              </w:rPr>
              <w:t>设备安装调试后至今使用性能</w:t>
            </w:r>
            <w:r>
              <w:rPr>
                <w:rFonts w:hint="eastAsia" w:ascii="宋体" w:hAnsi="宋体" w:cs="宋体"/>
                <w:sz w:val="28"/>
                <w:szCs w:val="28"/>
                <w:u w:val="single"/>
              </w:rPr>
              <w:t xml:space="preserve">   </w:t>
            </w:r>
            <w:r>
              <w:rPr>
                <w:rFonts w:hint="eastAsia" w:ascii="宋体" w:hAnsi="宋体" w:cs="宋体"/>
                <w:sz w:val="28"/>
                <w:szCs w:val="28"/>
              </w:rPr>
              <w:t>（是、否）正常,运行状况</w:t>
            </w:r>
            <w:r>
              <w:rPr>
                <w:rFonts w:hint="eastAsia" w:ascii="宋体" w:hAnsi="宋体" w:cs="宋体"/>
                <w:sz w:val="28"/>
                <w:szCs w:val="28"/>
                <w:u w:val="single"/>
              </w:rPr>
              <w:t xml:space="preserve">   </w:t>
            </w:r>
            <w:r>
              <w:rPr>
                <w:rFonts w:hint="eastAsia" w:ascii="宋体" w:hAnsi="宋体" w:cs="宋体"/>
                <w:sz w:val="28"/>
                <w:szCs w:val="28"/>
              </w:rPr>
              <w:t>（是、否）正常,验收（是、否）合格。</w:t>
            </w:r>
          </w:p>
          <w:p w14:paraId="05BC5E00">
            <w:pPr>
              <w:spacing w:line="320" w:lineRule="exact"/>
              <w:jc w:val="left"/>
              <w:rPr>
                <w:rFonts w:ascii="宋体" w:hAnsi="宋体" w:cs="宋体"/>
                <w:sz w:val="28"/>
                <w:szCs w:val="28"/>
              </w:rPr>
            </w:pPr>
          </w:p>
          <w:p w14:paraId="5BD9EA71">
            <w:pPr>
              <w:spacing w:line="320" w:lineRule="exact"/>
              <w:ind w:firstLine="2240" w:firstLineChars="800"/>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3B29B74E">
            <w:pPr>
              <w:spacing w:line="320" w:lineRule="exact"/>
              <w:jc w:val="center"/>
              <w:rPr>
                <w:rFonts w:ascii="宋体" w:hAnsi="宋体" w:cs="宋体"/>
                <w:sz w:val="28"/>
                <w:szCs w:val="28"/>
              </w:rPr>
            </w:pPr>
            <w:r>
              <w:rPr>
                <w:rFonts w:hint="eastAsia" w:ascii="宋体" w:hAnsi="宋体" w:cs="宋体"/>
                <w:sz w:val="28"/>
                <w:szCs w:val="28"/>
              </w:rPr>
              <w:t xml:space="preserve">        验收日期：    年   月   日</w:t>
            </w:r>
          </w:p>
        </w:tc>
      </w:tr>
      <w:tr w14:paraId="0506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6" w:type="pct"/>
            <w:vMerge w:val="continue"/>
            <w:vAlign w:val="center"/>
          </w:tcPr>
          <w:p w14:paraId="4FD86F29">
            <w:pPr>
              <w:spacing w:line="320" w:lineRule="exact"/>
              <w:jc w:val="center"/>
              <w:rPr>
                <w:rFonts w:ascii="宋体" w:hAnsi="宋体" w:cs="宋体"/>
                <w:sz w:val="28"/>
                <w:szCs w:val="28"/>
              </w:rPr>
            </w:pPr>
          </w:p>
        </w:tc>
        <w:tc>
          <w:tcPr>
            <w:tcW w:w="786" w:type="pct"/>
            <w:vMerge w:val="continue"/>
          </w:tcPr>
          <w:p w14:paraId="49E5B73C">
            <w:pPr>
              <w:spacing w:line="320" w:lineRule="exact"/>
              <w:rPr>
                <w:rFonts w:ascii="宋体" w:hAnsi="宋体" w:cs="宋体"/>
                <w:sz w:val="28"/>
                <w:szCs w:val="28"/>
              </w:rPr>
            </w:pPr>
          </w:p>
        </w:tc>
        <w:tc>
          <w:tcPr>
            <w:tcW w:w="1222" w:type="pct"/>
            <w:gridSpan w:val="3"/>
          </w:tcPr>
          <w:p w14:paraId="610425CA">
            <w:pPr>
              <w:spacing w:line="320" w:lineRule="exact"/>
              <w:rPr>
                <w:rFonts w:ascii="宋体" w:hAnsi="宋体" w:cs="宋体"/>
                <w:sz w:val="28"/>
                <w:szCs w:val="28"/>
              </w:rPr>
            </w:pPr>
          </w:p>
        </w:tc>
        <w:tc>
          <w:tcPr>
            <w:tcW w:w="2724" w:type="pct"/>
            <w:gridSpan w:val="6"/>
            <w:vMerge w:val="continue"/>
          </w:tcPr>
          <w:p w14:paraId="3F3A9971">
            <w:pPr>
              <w:spacing w:line="320" w:lineRule="exact"/>
              <w:jc w:val="left"/>
              <w:rPr>
                <w:rFonts w:ascii="宋体" w:hAnsi="宋体" w:cs="宋体"/>
                <w:sz w:val="28"/>
                <w:szCs w:val="28"/>
              </w:rPr>
            </w:pPr>
          </w:p>
        </w:tc>
      </w:tr>
      <w:tr w14:paraId="1370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exact"/>
        </w:trPr>
        <w:tc>
          <w:tcPr>
            <w:tcW w:w="266" w:type="pct"/>
            <w:vMerge w:val="continue"/>
            <w:vAlign w:val="center"/>
          </w:tcPr>
          <w:p w14:paraId="423501A9">
            <w:pPr>
              <w:spacing w:line="320" w:lineRule="exact"/>
              <w:jc w:val="center"/>
              <w:rPr>
                <w:rFonts w:ascii="宋体" w:hAnsi="宋体" w:cs="宋体"/>
                <w:sz w:val="28"/>
                <w:szCs w:val="28"/>
              </w:rPr>
            </w:pPr>
          </w:p>
        </w:tc>
        <w:tc>
          <w:tcPr>
            <w:tcW w:w="786" w:type="pct"/>
            <w:vMerge w:val="continue"/>
          </w:tcPr>
          <w:p w14:paraId="2BD77938">
            <w:pPr>
              <w:spacing w:line="320" w:lineRule="exact"/>
              <w:rPr>
                <w:rFonts w:ascii="宋体" w:hAnsi="宋体" w:cs="宋体"/>
                <w:sz w:val="28"/>
                <w:szCs w:val="28"/>
              </w:rPr>
            </w:pPr>
          </w:p>
        </w:tc>
        <w:tc>
          <w:tcPr>
            <w:tcW w:w="1222" w:type="pct"/>
            <w:gridSpan w:val="3"/>
          </w:tcPr>
          <w:p w14:paraId="3F6A03EB">
            <w:pPr>
              <w:spacing w:line="320" w:lineRule="exact"/>
              <w:rPr>
                <w:rFonts w:ascii="宋体" w:hAnsi="宋体" w:cs="宋体"/>
                <w:sz w:val="28"/>
                <w:szCs w:val="28"/>
              </w:rPr>
            </w:pPr>
          </w:p>
        </w:tc>
        <w:tc>
          <w:tcPr>
            <w:tcW w:w="2724" w:type="pct"/>
            <w:gridSpan w:val="6"/>
            <w:vMerge w:val="continue"/>
          </w:tcPr>
          <w:p w14:paraId="0769F81B">
            <w:pPr>
              <w:spacing w:line="320" w:lineRule="exact"/>
              <w:jc w:val="left"/>
              <w:rPr>
                <w:rFonts w:ascii="宋体" w:hAnsi="宋体" w:cs="宋体"/>
                <w:sz w:val="28"/>
                <w:szCs w:val="28"/>
              </w:rPr>
            </w:pPr>
          </w:p>
        </w:tc>
      </w:tr>
      <w:tr w14:paraId="180F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6" w:type="pct"/>
            <w:vMerge w:val="restart"/>
            <w:vAlign w:val="center"/>
          </w:tcPr>
          <w:p w14:paraId="43CE1D4D">
            <w:pPr>
              <w:spacing w:line="320" w:lineRule="exact"/>
              <w:jc w:val="center"/>
              <w:rPr>
                <w:rFonts w:ascii="宋体" w:hAnsi="宋体" w:cs="宋体"/>
                <w:sz w:val="28"/>
                <w:szCs w:val="28"/>
              </w:rPr>
            </w:pPr>
            <w:r>
              <w:rPr>
                <w:rFonts w:hint="eastAsia" w:ascii="宋体" w:hAnsi="宋体" w:cs="宋体"/>
                <w:sz w:val="28"/>
                <w:szCs w:val="28"/>
              </w:rPr>
              <w:t>校级验收</w:t>
            </w:r>
            <w:r>
              <w:rPr>
                <w:rFonts w:hint="eastAsia" w:ascii="宋体" w:hAnsi="宋体" w:cs="宋体"/>
                <w:color w:val="000000"/>
                <w:sz w:val="28"/>
                <w:szCs w:val="28"/>
              </w:rPr>
              <w:t>（校招标工作领导小组验</w:t>
            </w:r>
            <w:r>
              <w:rPr>
                <w:rFonts w:hint="eastAsia" w:ascii="宋体" w:hAnsi="宋体" w:cs="宋体"/>
                <w:sz w:val="28"/>
                <w:szCs w:val="28"/>
              </w:rPr>
              <w:t>收）</w:t>
            </w:r>
          </w:p>
        </w:tc>
        <w:tc>
          <w:tcPr>
            <w:tcW w:w="786" w:type="pct"/>
            <w:vAlign w:val="center"/>
          </w:tcPr>
          <w:p w14:paraId="2A1114F5">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21695F56">
            <w:pPr>
              <w:spacing w:line="320" w:lineRule="exact"/>
              <w:jc w:val="center"/>
              <w:rPr>
                <w:rFonts w:ascii="宋体" w:hAnsi="宋体" w:cs="宋体"/>
                <w:sz w:val="28"/>
                <w:szCs w:val="28"/>
              </w:rPr>
            </w:pPr>
          </w:p>
        </w:tc>
        <w:tc>
          <w:tcPr>
            <w:tcW w:w="1126" w:type="pct"/>
            <w:gridSpan w:val="3"/>
            <w:vMerge w:val="restart"/>
          </w:tcPr>
          <w:p w14:paraId="2D6C6DE5">
            <w:pPr>
              <w:spacing w:line="320" w:lineRule="exact"/>
              <w:jc w:val="left"/>
              <w:rPr>
                <w:rFonts w:ascii="宋体" w:hAnsi="宋体" w:cs="宋体"/>
                <w:sz w:val="28"/>
                <w:szCs w:val="28"/>
              </w:rPr>
            </w:pPr>
          </w:p>
          <w:p w14:paraId="0EF78439">
            <w:pPr>
              <w:spacing w:line="320" w:lineRule="exact"/>
              <w:jc w:val="left"/>
              <w:rPr>
                <w:rFonts w:ascii="宋体" w:hAnsi="宋体" w:cs="宋体"/>
                <w:sz w:val="28"/>
                <w:szCs w:val="28"/>
              </w:rPr>
            </w:pPr>
          </w:p>
          <w:p w14:paraId="57946EA7">
            <w:pPr>
              <w:spacing w:line="320" w:lineRule="exact"/>
              <w:jc w:val="left"/>
              <w:rPr>
                <w:rFonts w:ascii="宋体" w:hAnsi="宋体" w:cs="宋体"/>
                <w:sz w:val="28"/>
                <w:szCs w:val="28"/>
              </w:rPr>
            </w:pPr>
            <w:r>
              <w:rPr>
                <w:rFonts w:hint="eastAsia" w:ascii="宋体" w:hAnsi="宋体" w:cs="宋体"/>
                <w:sz w:val="28"/>
                <w:szCs w:val="28"/>
              </w:rPr>
              <w:t>验收发现问题及整改要求：</w:t>
            </w:r>
          </w:p>
          <w:p w14:paraId="03339B40">
            <w:pPr>
              <w:spacing w:line="320" w:lineRule="exact"/>
              <w:jc w:val="left"/>
              <w:rPr>
                <w:rFonts w:ascii="宋体" w:hAnsi="宋体" w:cs="宋体"/>
                <w:sz w:val="28"/>
                <w:szCs w:val="28"/>
              </w:rPr>
            </w:pPr>
          </w:p>
          <w:p w14:paraId="2C46B317">
            <w:pPr>
              <w:spacing w:line="320" w:lineRule="exact"/>
              <w:rPr>
                <w:rFonts w:ascii="宋体" w:hAnsi="宋体" w:cs="宋体"/>
                <w:sz w:val="28"/>
                <w:szCs w:val="28"/>
              </w:rPr>
            </w:pPr>
          </w:p>
          <w:p w14:paraId="7675E6C0">
            <w:pPr>
              <w:spacing w:line="320" w:lineRule="exact"/>
              <w:rPr>
                <w:rFonts w:ascii="宋体" w:hAnsi="宋体" w:cs="宋体"/>
                <w:sz w:val="28"/>
                <w:szCs w:val="28"/>
              </w:rPr>
            </w:pPr>
          </w:p>
          <w:p w14:paraId="619B88EE">
            <w:pPr>
              <w:spacing w:line="320" w:lineRule="exact"/>
              <w:rPr>
                <w:rFonts w:ascii="宋体" w:hAnsi="宋体" w:cs="宋体"/>
                <w:sz w:val="28"/>
                <w:szCs w:val="28"/>
              </w:rPr>
            </w:pPr>
          </w:p>
          <w:p w14:paraId="7B29BBF1">
            <w:pPr>
              <w:spacing w:line="320" w:lineRule="exact"/>
              <w:rPr>
                <w:rFonts w:ascii="宋体" w:hAnsi="宋体" w:cs="宋体"/>
                <w:sz w:val="28"/>
                <w:szCs w:val="28"/>
              </w:rPr>
            </w:pPr>
            <w:r>
              <w:rPr>
                <w:rFonts w:hint="eastAsia" w:ascii="宋体" w:hAnsi="宋体" w:cs="宋体"/>
                <w:sz w:val="28"/>
                <w:szCs w:val="28"/>
              </w:rPr>
              <w:t>整改负责人签字：</w:t>
            </w:r>
          </w:p>
          <w:p w14:paraId="2483411B">
            <w:pPr>
              <w:spacing w:line="320" w:lineRule="exact"/>
              <w:rPr>
                <w:rFonts w:ascii="宋体" w:hAnsi="宋体" w:cs="宋体"/>
                <w:sz w:val="28"/>
                <w:szCs w:val="28"/>
              </w:rPr>
            </w:pPr>
          </w:p>
          <w:p w14:paraId="673E0C4B">
            <w:pPr>
              <w:spacing w:line="320" w:lineRule="exact"/>
              <w:rPr>
                <w:rFonts w:ascii="宋体" w:hAnsi="宋体" w:cs="宋体"/>
                <w:sz w:val="28"/>
                <w:szCs w:val="28"/>
              </w:rPr>
            </w:pPr>
            <w:r>
              <w:rPr>
                <w:rFonts w:hint="eastAsia" w:ascii="宋体" w:hAnsi="宋体" w:cs="宋体"/>
                <w:sz w:val="28"/>
                <w:szCs w:val="28"/>
              </w:rPr>
              <w:t xml:space="preserve">整改日期： </w:t>
            </w:r>
          </w:p>
          <w:p w14:paraId="2BB3975D">
            <w:pPr>
              <w:spacing w:line="320" w:lineRule="exact"/>
              <w:rPr>
                <w:rFonts w:ascii="宋体" w:hAnsi="宋体" w:cs="宋体"/>
                <w:sz w:val="28"/>
                <w:szCs w:val="28"/>
              </w:rPr>
            </w:pPr>
            <w:r>
              <w:rPr>
                <w:rFonts w:hint="eastAsia" w:ascii="宋体" w:hAnsi="宋体" w:cs="宋体"/>
                <w:sz w:val="28"/>
                <w:szCs w:val="28"/>
              </w:rPr>
              <w:t xml:space="preserve"> </w:t>
            </w:r>
          </w:p>
          <w:p w14:paraId="39C3DD3E">
            <w:pPr>
              <w:spacing w:line="320" w:lineRule="exact"/>
              <w:rPr>
                <w:rFonts w:ascii="宋体" w:hAnsi="宋体" w:cs="宋体"/>
                <w:sz w:val="28"/>
                <w:szCs w:val="28"/>
              </w:rPr>
            </w:pPr>
            <w:r>
              <w:rPr>
                <w:rFonts w:hint="eastAsia" w:ascii="宋体" w:hAnsi="宋体" w:cs="宋体"/>
                <w:sz w:val="28"/>
                <w:szCs w:val="28"/>
              </w:rPr>
              <w:t>年  月  日</w:t>
            </w:r>
          </w:p>
        </w:tc>
        <w:tc>
          <w:tcPr>
            <w:tcW w:w="1598" w:type="pct"/>
            <w:gridSpan w:val="3"/>
            <w:vMerge w:val="restart"/>
          </w:tcPr>
          <w:p w14:paraId="6E7257A1">
            <w:pPr>
              <w:spacing w:line="320" w:lineRule="exact"/>
              <w:jc w:val="left"/>
              <w:rPr>
                <w:rFonts w:ascii="宋体" w:hAnsi="宋体" w:cs="宋体"/>
                <w:sz w:val="28"/>
                <w:szCs w:val="28"/>
              </w:rPr>
            </w:pPr>
            <w:r>
              <w:rPr>
                <w:rFonts w:hint="eastAsia" w:ascii="宋体" w:hAnsi="宋体" w:cs="宋体"/>
                <w:sz w:val="28"/>
                <w:szCs w:val="28"/>
              </w:rPr>
              <w:t>验收程序（是，否）完整。</w:t>
            </w:r>
          </w:p>
          <w:p w14:paraId="5D6A5677">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146050</wp:posOffset>
                      </wp:positionV>
                      <wp:extent cx="123825" cy="105410"/>
                      <wp:effectExtent l="5080" t="4445" r="4445" b="234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85pt;margin-top:11.5pt;height:8.3pt;width:9.75pt;z-index:251659264;mso-width-relative:page;mso-height-relative:page;" fillcolor="#FFFFFF" filled="t" stroked="t" coordsize="21600,21600" o:gfxdata="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h042/WAAAABwEAAA8AAAAAAAAAAQAgAAAAIgAAAGRycy9kb3ducmV2Lnht&#10;bFBLAQIUABQAAAAIAIdO4kAFPggfNAIAAH4EAAAOAAAAAAAAAAEAIAAAACU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w:t>
            </w:r>
            <w:r>
              <w:rPr>
                <w:rFonts w:hint="eastAsia" w:ascii="宋体" w:hAnsi="宋体" w:cs="宋体"/>
                <w:sz w:val="32"/>
                <w:szCs w:val="32"/>
              </w:rPr>
              <w:t xml:space="preserve"> </w:t>
            </w:r>
            <w:r>
              <w:rPr>
                <w:rFonts w:hint="eastAsia" w:ascii="宋体" w:hAnsi="宋体" w:cs="宋体"/>
                <w:sz w:val="22"/>
                <w:szCs w:val="22"/>
              </w:rPr>
              <w:t xml:space="preserve">  </w:t>
            </w:r>
            <w:r>
              <w:rPr>
                <w:rFonts w:hint="eastAsia" w:ascii="宋体" w:hAnsi="宋体" w:cs="宋体"/>
                <w:sz w:val="28"/>
                <w:szCs w:val="28"/>
              </w:rPr>
              <w:t xml:space="preserve"> 验收合格</w:t>
            </w:r>
          </w:p>
          <w:p w14:paraId="76417A56">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193040</wp:posOffset>
                      </wp:positionH>
                      <wp:positionV relativeFrom="paragraph">
                        <wp:posOffset>148590</wp:posOffset>
                      </wp:positionV>
                      <wp:extent cx="123825" cy="105410"/>
                      <wp:effectExtent l="5080" t="4445" r="4445" b="234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2pt;margin-top:11.7pt;height:8.3pt;width:9.75pt;z-index:251662336;mso-width-relative:page;mso-height-relative:page;" fillcolor="#FFFFFF" filled="t" stroked="t" coordsize="21600,21600" o:gfxdata="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cCBLtQAAAAHAQAADwAAAAAAAAABACAAAAAiAAAAZHJzL2Rvd25yZXYueG1s&#10;UEsBAhQAFAAAAAgAh07iQJn0rqQ1AgAAfgQAAA4AAAAAAAAAAQAgAAAAIwEAAGRycy9lMm9Eb2Mu&#10;eG1sUEsFBgAAAAAGAAYAWQEAAMoFA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验收不合格</w:t>
            </w:r>
          </w:p>
          <w:p w14:paraId="5910587F">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133985</wp:posOffset>
                      </wp:positionV>
                      <wp:extent cx="123825" cy="105410"/>
                      <wp:effectExtent l="5080" t="4445" r="4445" b="234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pt;margin-top:10.55pt;height:8.3pt;width:9.75pt;z-index:251663360;mso-width-relative:page;mso-height-relative:page;" fillcolor="#FFFFFF" filled="t" stroked="t" coordsize="21600,21600" o:gfxdata="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l3MHnVAAAABwEAAA8AAAAAAAAAAQAgAAAAIgAAAGRycy9kb3ducmV2Lnht&#10;bFBLAQIUABQAAAAIAIdO4kA+RkeK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整改后验收合格</w:t>
            </w:r>
          </w:p>
          <w:p w14:paraId="34FC1497">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194945</wp:posOffset>
                      </wp:positionH>
                      <wp:positionV relativeFrom="paragraph">
                        <wp:posOffset>143510</wp:posOffset>
                      </wp:positionV>
                      <wp:extent cx="123825" cy="105410"/>
                      <wp:effectExtent l="5080" t="4445" r="4445" b="2349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5pt;margin-top:11.3pt;height:8.3pt;width:9.75pt;z-index:251664384;mso-width-relative:page;mso-height-relative:page;" fillcolor="#FFFFFF" filled="t" stroked="t" coordsize="21600,21600" o:gfxdata="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fGzN1AAAAAcBAAAPAAAAAAAAAAEAIAAAACIAAABkcnMvZG93bnJldi54bWxQ&#10;SwECFAAUAAAACACHTuJAMsjn7jQCAAB+BAAADgAAAAAAAAABACAAAAAjAQAAZHJzL2Uyb0RvYy54&#10;bWxQSwUGAAAAAAYABgBZAQAAyQU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附整改报告</w:t>
            </w:r>
          </w:p>
          <w:p w14:paraId="59A2DE25">
            <w:pPr>
              <w:spacing w:line="320" w:lineRule="exact"/>
              <w:jc w:val="left"/>
              <w:rPr>
                <w:rFonts w:ascii="宋体" w:hAnsi="宋体" w:cs="宋体"/>
                <w:sz w:val="40"/>
                <w:szCs w:val="40"/>
              </w:rPr>
            </w:pPr>
            <w:r>
              <w:rPr>
                <w:rFonts w:hint="eastAsia" w:ascii="宋体" w:hAnsi="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195580</wp:posOffset>
                      </wp:positionH>
                      <wp:positionV relativeFrom="paragraph">
                        <wp:posOffset>43815</wp:posOffset>
                      </wp:positionV>
                      <wp:extent cx="123825" cy="105410"/>
                      <wp:effectExtent l="5080" t="4445" r="4445" b="2349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4pt;margin-top:3.45pt;height:8.3pt;width:9.75pt;z-index:251665408;mso-width-relative:page;mso-height-relative:page;" fillcolor="#FFFFFF" filled="t" stroked="t" coordsize="21600,21600" o:gfxdata="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h8HnVAAAABgEAAA8AAAAAAAAAAQAgAAAAIgAAAGRycy9kb3ducmV2Lnht&#10;bFBLAQIUABQAAAAIAIdO4kCVeg7A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附验收相关说明</w:t>
            </w:r>
          </w:p>
          <w:p w14:paraId="700A2942">
            <w:pPr>
              <w:spacing w:line="320" w:lineRule="exact"/>
              <w:ind w:firstLine="1680" w:firstLineChars="600"/>
              <w:jc w:val="left"/>
              <w:rPr>
                <w:rFonts w:ascii="宋体" w:hAnsi="宋体" w:cs="宋体"/>
                <w:sz w:val="28"/>
                <w:szCs w:val="28"/>
              </w:rPr>
            </w:pPr>
          </w:p>
          <w:p w14:paraId="79D2675C">
            <w:pPr>
              <w:spacing w:line="320" w:lineRule="exact"/>
              <w:ind w:firstLine="1680" w:firstLineChars="600"/>
              <w:jc w:val="left"/>
              <w:rPr>
                <w:rFonts w:ascii="宋体" w:hAnsi="宋体" w:cs="宋体"/>
                <w:sz w:val="28"/>
                <w:szCs w:val="28"/>
              </w:rPr>
            </w:pPr>
            <w:r>
              <w:rPr>
                <w:rFonts w:hint="eastAsia" w:ascii="宋体" w:hAnsi="宋体" w:cs="宋体"/>
                <w:sz w:val="28"/>
                <w:szCs w:val="28"/>
              </w:rPr>
              <w:t>（公章）           验收日期： 年 月 日</w:t>
            </w:r>
          </w:p>
          <w:p w14:paraId="29CBBFBD">
            <w:pPr>
              <w:spacing w:line="320" w:lineRule="exact"/>
              <w:jc w:val="left"/>
              <w:rPr>
                <w:rFonts w:ascii="宋体" w:hAnsi="宋体" w:cs="宋体"/>
                <w:sz w:val="28"/>
                <w:szCs w:val="28"/>
              </w:rPr>
            </w:pPr>
            <w:r>
              <w:rPr>
                <w:rFonts w:hint="eastAsia" w:ascii="宋体" w:hAnsi="宋体" w:cs="宋体"/>
                <w:sz w:val="28"/>
                <w:szCs w:val="28"/>
              </w:rPr>
              <w:t>验收日期： 年 月  日</w:t>
            </w:r>
          </w:p>
        </w:tc>
      </w:tr>
      <w:tr w14:paraId="6019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trPr>
        <w:tc>
          <w:tcPr>
            <w:tcW w:w="266" w:type="pct"/>
            <w:vMerge w:val="continue"/>
            <w:vAlign w:val="center"/>
          </w:tcPr>
          <w:p w14:paraId="43633356">
            <w:pPr>
              <w:spacing w:line="320" w:lineRule="exact"/>
              <w:jc w:val="center"/>
              <w:rPr>
                <w:rFonts w:ascii="宋体" w:hAnsi="宋体" w:cs="宋体"/>
                <w:sz w:val="28"/>
                <w:szCs w:val="28"/>
              </w:rPr>
            </w:pPr>
          </w:p>
        </w:tc>
        <w:tc>
          <w:tcPr>
            <w:tcW w:w="786" w:type="pct"/>
            <w:vAlign w:val="center"/>
          </w:tcPr>
          <w:p w14:paraId="28F28AA9">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3BC2B37D">
            <w:pPr>
              <w:spacing w:line="320" w:lineRule="exact"/>
              <w:jc w:val="center"/>
              <w:rPr>
                <w:rFonts w:ascii="宋体" w:hAnsi="宋体" w:cs="宋体"/>
                <w:sz w:val="28"/>
                <w:szCs w:val="28"/>
              </w:rPr>
            </w:pPr>
          </w:p>
        </w:tc>
        <w:tc>
          <w:tcPr>
            <w:tcW w:w="1126" w:type="pct"/>
            <w:gridSpan w:val="3"/>
            <w:vMerge w:val="continue"/>
          </w:tcPr>
          <w:p w14:paraId="4921584F">
            <w:pPr>
              <w:spacing w:line="320" w:lineRule="exact"/>
              <w:rPr>
                <w:rFonts w:ascii="宋体" w:hAnsi="宋体" w:cs="宋体"/>
                <w:sz w:val="28"/>
                <w:szCs w:val="28"/>
              </w:rPr>
            </w:pPr>
          </w:p>
        </w:tc>
        <w:tc>
          <w:tcPr>
            <w:tcW w:w="1598" w:type="pct"/>
            <w:gridSpan w:val="3"/>
            <w:vMerge w:val="continue"/>
          </w:tcPr>
          <w:p w14:paraId="67B549C5">
            <w:pPr>
              <w:spacing w:line="320" w:lineRule="exact"/>
              <w:rPr>
                <w:rFonts w:ascii="宋体" w:hAnsi="宋体" w:cs="宋体"/>
                <w:sz w:val="28"/>
                <w:szCs w:val="28"/>
              </w:rPr>
            </w:pPr>
          </w:p>
        </w:tc>
      </w:tr>
      <w:tr w14:paraId="5F3E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exact"/>
        </w:trPr>
        <w:tc>
          <w:tcPr>
            <w:tcW w:w="266" w:type="pct"/>
            <w:vMerge w:val="continue"/>
            <w:vAlign w:val="center"/>
          </w:tcPr>
          <w:p w14:paraId="630D5F5A">
            <w:pPr>
              <w:spacing w:line="320" w:lineRule="exact"/>
              <w:jc w:val="center"/>
              <w:rPr>
                <w:rFonts w:ascii="宋体" w:hAnsi="宋体" w:cs="宋体"/>
                <w:sz w:val="28"/>
                <w:szCs w:val="28"/>
              </w:rPr>
            </w:pPr>
          </w:p>
        </w:tc>
        <w:tc>
          <w:tcPr>
            <w:tcW w:w="786" w:type="pct"/>
            <w:vAlign w:val="center"/>
          </w:tcPr>
          <w:p w14:paraId="1EB80089">
            <w:pPr>
              <w:spacing w:line="320" w:lineRule="exact"/>
              <w:jc w:val="center"/>
              <w:rPr>
                <w:rFonts w:ascii="宋体" w:hAnsi="宋体" w:cs="宋体"/>
                <w:sz w:val="28"/>
                <w:szCs w:val="28"/>
              </w:rPr>
            </w:pPr>
            <w:r>
              <w:rPr>
                <w:rFonts w:hint="eastAsia" w:ascii="宋体" w:hAnsi="宋体" w:cs="宋体"/>
                <w:sz w:val="28"/>
                <w:szCs w:val="28"/>
              </w:rPr>
              <w:t>业主专家</w:t>
            </w:r>
          </w:p>
        </w:tc>
        <w:tc>
          <w:tcPr>
            <w:tcW w:w="1222" w:type="pct"/>
            <w:gridSpan w:val="3"/>
            <w:vAlign w:val="center"/>
          </w:tcPr>
          <w:p w14:paraId="532F8F3D">
            <w:pPr>
              <w:spacing w:line="320" w:lineRule="exact"/>
              <w:jc w:val="center"/>
              <w:rPr>
                <w:rFonts w:ascii="宋体" w:hAnsi="宋体" w:cs="宋体"/>
                <w:sz w:val="28"/>
                <w:szCs w:val="28"/>
              </w:rPr>
            </w:pPr>
          </w:p>
        </w:tc>
        <w:tc>
          <w:tcPr>
            <w:tcW w:w="1126" w:type="pct"/>
            <w:gridSpan w:val="3"/>
            <w:vMerge w:val="continue"/>
          </w:tcPr>
          <w:p w14:paraId="69C62387">
            <w:pPr>
              <w:spacing w:line="320" w:lineRule="exact"/>
              <w:rPr>
                <w:rFonts w:ascii="宋体" w:hAnsi="宋体" w:cs="宋体"/>
                <w:sz w:val="28"/>
                <w:szCs w:val="28"/>
              </w:rPr>
            </w:pPr>
          </w:p>
        </w:tc>
        <w:tc>
          <w:tcPr>
            <w:tcW w:w="1598" w:type="pct"/>
            <w:gridSpan w:val="3"/>
            <w:vMerge w:val="continue"/>
          </w:tcPr>
          <w:p w14:paraId="1492552A">
            <w:pPr>
              <w:spacing w:line="320" w:lineRule="exact"/>
              <w:rPr>
                <w:rFonts w:ascii="宋体" w:hAnsi="宋体" w:cs="宋体"/>
                <w:sz w:val="28"/>
                <w:szCs w:val="28"/>
              </w:rPr>
            </w:pPr>
          </w:p>
        </w:tc>
      </w:tr>
      <w:tr w14:paraId="178F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exact"/>
        </w:trPr>
        <w:tc>
          <w:tcPr>
            <w:tcW w:w="266" w:type="pct"/>
            <w:vMerge w:val="continue"/>
            <w:vAlign w:val="center"/>
          </w:tcPr>
          <w:p w14:paraId="70ABB3E2">
            <w:pPr>
              <w:spacing w:line="320" w:lineRule="exact"/>
              <w:jc w:val="center"/>
              <w:rPr>
                <w:rFonts w:ascii="宋体" w:hAnsi="宋体" w:cs="宋体"/>
                <w:sz w:val="28"/>
                <w:szCs w:val="28"/>
              </w:rPr>
            </w:pPr>
          </w:p>
        </w:tc>
        <w:tc>
          <w:tcPr>
            <w:tcW w:w="786" w:type="pct"/>
            <w:vAlign w:val="center"/>
          </w:tcPr>
          <w:p w14:paraId="2ABE0FF7">
            <w:pPr>
              <w:spacing w:line="320" w:lineRule="exact"/>
              <w:jc w:val="center"/>
              <w:rPr>
                <w:rFonts w:ascii="宋体" w:hAnsi="宋体" w:cs="宋体"/>
                <w:sz w:val="28"/>
                <w:szCs w:val="28"/>
              </w:rPr>
            </w:pPr>
            <w:r>
              <w:rPr>
                <w:rFonts w:hint="eastAsia" w:ascii="宋体" w:hAnsi="宋体" w:cs="宋体"/>
                <w:sz w:val="28"/>
                <w:szCs w:val="28"/>
              </w:rPr>
              <w:t>监督人</w:t>
            </w:r>
          </w:p>
        </w:tc>
        <w:tc>
          <w:tcPr>
            <w:tcW w:w="1222" w:type="pct"/>
            <w:gridSpan w:val="3"/>
            <w:vAlign w:val="center"/>
          </w:tcPr>
          <w:p w14:paraId="2EA334DF">
            <w:pPr>
              <w:spacing w:line="320" w:lineRule="exact"/>
              <w:jc w:val="center"/>
              <w:rPr>
                <w:rFonts w:ascii="宋体" w:hAnsi="宋体" w:cs="宋体"/>
                <w:sz w:val="28"/>
                <w:szCs w:val="28"/>
              </w:rPr>
            </w:pPr>
          </w:p>
        </w:tc>
        <w:tc>
          <w:tcPr>
            <w:tcW w:w="1126" w:type="pct"/>
            <w:gridSpan w:val="3"/>
            <w:vMerge w:val="continue"/>
          </w:tcPr>
          <w:p w14:paraId="5CD21900">
            <w:pPr>
              <w:spacing w:line="320" w:lineRule="exact"/>
              <w:rPr>
                <w:rFonts w:ascii="宋体" w:hAnsi="宋体" w:cs="宋体"/>
                <w:sz w:val="28"/>
                <w:szCs w:val="28"/>
              </w:rPr>
            </w:pPr>
          </w:p>
        </w:tc>
        <w:tc>
          <w:tcPr>
            <w:tcW w:w="1598" w:type="pct"/>
            <w:gridSpan w:val="3"/>
            <w:vMerge w:val="continue"/>
          </w:tcPr>
          <w:p w14:paraId="10F33C76">
            <w:pPr>
              <w:spacing w:line="320" w:lineRule="exact"/>
              <w:rPr>
                <w:rFonts w:ascii="宋体" w:hAnsi="宋体" w:cs="宋体"/>
                <w:sz w:val="28"/>
                <w:szCs w:val="28"/>
              </w:rPr>
            </w:pPr>
          </w:p>
        </w:tc>
      </w:tr>
      <w:tr w14:paraId="21BD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trPr>
        <w:tc>
          <w:tcPr>
            <w:tcW w:w="5000" w:type="pct"/>
            <w:gridSpan w:val="11"/>
            <w:vAlign w:val="center"/>
          </w:tcPr>
          <w:p w14:paraId="4EAFEAD2">
            <w:pPr>
              <w:spacing w:line="320" w:lineRule="exact"/>
              <w:rPr>
                <w:rFonts w:ascii="宋体" w:hAnsi="宋体" w:cs="宋体"/>
                <w:b/>
                <w:sz w:val="28"/>
                <w:szCs w:val="28"/>
              </w:rPr>
            </w:pPr>
            <w:r>
              <w:rPr>
                <w:rFonts w:hint="eastAsia" w:ascii="宋体" w:hAnsi="宋体" w:cs="宋体"/>
                <w:sz w:val="28"/>
                <w:szCs w:val="28"/>
              </w:rPr>
              <w:t>备注</w:t>
            </w:r>
            <w:r>
              <w:rPr>
                <w:rFonts w:hint="eastAsia" w:ascii="宋体" w:hAnsi="宋体" w:cs="宋体"/>
                <w:b/>
                <w:sz w:val="28"/>
                <w:szCs w:val="28"/>
              </w:rPr>
              <w:t>：本栏可不打印</w:t>
            </w:r>
          </w:p>
          <w:p w14:paraId="2FCAF5EB">
            <w:pPr>
              <w:widowControl/>
              <w:tabs>
                <w:tab w:val="left" w:pos="0"/>
              </w:tabs>
              <w:spacing w:line="320" w:lineRule="exac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shd w:val="clear" w:color="auto" w:fill="FFFFFF"/>
              </w:rPr>
              <w:t>软件开发服务类项目参照货物采购项目验收。</w:t>
            </w:r>
          </w:p>
          <w:p w14:paraId="791BE1CC">
            <w:pPr>
              <w:spacing w:line="320" w:lineRule="exact"/>
              <w:rPr>
                <w:rFonts w:ascii="宋体" w:hAnsi="宋体" w:cs="宋体"/>
                <w:sz w:val="28"/>
                <w:szCs w:val="28"/>
              </w:rPr>
            </w:pPr>
            <w:r>
              <w:rPr>
                <w:rFonts w:hint="eastAsia" w:ascii="宋体" w:hAnsi="宋体" w:cs="宋体"/>
                <w:sz w:val="28"/>
                <w:szCs w:val="28"/>
              </w:rPr>
              <w:t xml:space="preserve">2.单台（件）30万元以下且批量金额在100万元以下的采购项目由采购单位组织安装调试验收和采购单位验收后，办理资产入库和报销等手续。 </w:t>
            </w:r>
          </w:p>
          <w:p w14:paraId="40DA9E09">
            <w:pPr>
              <w:spacing w:line="320" w:lineRule="exact"/>
              <w:rPr>
                <w:rFonts w:ascii="宋体" w:hAnsi="宋体" w:cs="宋体"/>
                <w:sz w:val="28"/>
                <w:szCs w:val="28"/>
              </w:rPr>
            </w:pPr>
            <w:r>
              <w:rPr>
                <w:rFonts w:hint="eastAsia" w:ascii="宋体" w:hAnsi="宋体" w:cs="宋体"/>
                <w:sz w:val="28"/>
                <w:szCs w:val="28"/>
              </w:rPr>
              <w:t>3.单台（件）30万元（含）以上及批量金额在100万元（含）以上的采购项目，由采购单位组织安装调试验收和采购单位验收后，提交校级验收，校级验收合格后，办理资产入库和报销等手续。</w:t>
            </w:r>
          </w:p>
          <w:p w14:paraId="160773BC">
            <w:pPr>
              <w:spacing w:line="320" w:lineRule="exact"/>
              <w:rPr>
                <w:rFonts w:ascii="宋体" w:hAnsi="宋体" w:cs="宋体"/>
                <w:sz w:val="28"/>
                <w:szCs w:val="28"/>
              </w:rPr>
            </w:pPr>
            <w:r>
              <w:rPr>
                <w:rFonts w:hint="eastAsia" w:ascii="宋体" w:hAnsi="宋体" w:cs="宋体"/>
                <w:sz w:val="28"/>
                <w:szCs w:val="28"/>
              </w:rPr>
              <w:t>4.申请校级验收时，需</w:t>
            </w:r>
            <w:r>
              <w:rPr>
                <w:rFonts w:hint="eastAsia" w:ascii="宋体" w:hAnsi="宋体" w:cs="宋体"/>
                <w:color w:val="000000"/>
                <w:sz w:val="28"/>
                <w:szCs w:val="28"/>
              </w:rPr>
              <w:t>提交以下相应材料：</w:t>
            </w:r>
            <w:r>
              <w:rPr>
                <w:rFonts w:hint="eastAsia" w:ascii="宋体" w:hAnsi="宋体" w:cs="宋体"/>
                <w:sz w:val="28"/>
                <w:szCs w:val="28"/>
              </w:rPr>
              <w:t>本验收单一式四份（原件）；</w:t>
            </w:r>
            <w:r>
              <w:rPr>
                <w:rFonts w:hint="eastAsia" w:ascii="宋体" w:hAnsi="宋体" w:cs="宋体"/>
                <w:bCs/>
                <w:sz w:val="28"/>
                <w:szCs w:val="28"/>
              </w:rPr>
              <w:t>投标文件（技术参数及报价部分原件备查）；中标通知书；合同；报关单；设备使用记录（单台套30万元以上）等</w:t>
            </w:r>
            <w:r>
              <w:rPr>
                <w:rFonts w:hint="eastAsia" w:ascii="宋体" w:hAnsi="宋体" w:cs="宋体"/>
                <w:color w:val="000000"/>
                <w:sz w:val="28"/>
                <w:szCs w:val="28"/>
              </w:rPr>
              <w:t>相关复印件。</w:t>
            </w:r>
          </w:p>
          <w:p w14:paraId="349B4500">
            <w:pPr>
              <w:spacing w:line="320" w:lineRule="exact"/>
              <w:rPr>
                <w:rFonts w:ascii="宋体" w:hAnsi="宋体" w:cs="宋体"/>
                <w:sz w:val="28"/>
                <w:szCs w:val="28"/>
              </w:rPr>
            </w:pPr>
            <w:r>
              <w:rPr>
                <w:rFonts w:hint="eastAsia" w:ascii="宋体" w:hAnsi="宋体" w:cs="宋体"/>
                <w:b/>
                <w:sz w:val="28"/>
                <w:szCs w:val="28"/>
              </w:rPr>
              <w:t>5.校级验收时，采购单位要准备招投标文件等材料，以备专家核查。</w:t>
            </w:r>
            <w:r>
              <w:rPr>
                <w:rFonts w:hint="eastAsia" w:ascii="宋体" w:hAnsi="宋体" w:cs="宋体"/>
                <w:sz w:val="28"/>
                <w:szCs w:val="28"/>
              </w:rPr>
              <w:t xml:space="preserve"> </w:t>
            </w:r>
          </w:p>
          <w:p w14:paraId="14A22FD2">
            <w:pPr>
              <w:spacing w:line="320" w:lineRule="exact"/>
              <w:rPr>
                <w:rFonts w:ascii="宋体" w:hAnsi="宋体" w:cs="宋体"/>
                <w:sz w:val="28"/>
                <w:szCs w:val="28"/>
              </w:rPr>
            </w:pPr>
            <w:r>
              <w:rPr>
                <w:rFonts w:hint="eastAsia" w:ascii="宋体" w:hAnsi="宋体" w:cs="宋体"/>
                <w:sz w:val="28"/>
                <w:szCs w:val="28"/>
              </w:rPr>
              <w:t>6.验收单格式要求：本表每份一张，用A4纸打印或手填。验收货物较多的，货物清单可另附并加盖采购单位公章，但本表仍做单页，不可分页打印。</w:t>
            </w:r>
          </w:p>
          <w:p w14:paraId="6EB92DF1">
            <w:pPr>
              <w:spacing w:line="320" w:lineRule="exact"/>
              <w:rPr>
                <w:rFonts w:ascii="宋体" w:hAnsi="宋体" w:cs="宋体"/>
                <w:sz w:val="28"/>
                <w:szCs w:val="28"/>
              </w:rPr>
            </w:pPr>
            <w:r>
              <w:rPr>
                <w:rFonts w:hint="eastAsia" w:ascii="宋体" w:hAnsi="宋体" w:cs="宋体"/>
                <w:sz w:val="28"/>
                <w:szCs w:val="28"/>
              </w:rPr>
              <w:t>7.校级验收咨询电话：83746975，地址：明南附楼105室。</w:t>
            </w:r>
          </w:p>
        </w:tc>
      </w:tr>
    </w:tbl>
    <w:p w14:paraId="2267DDC4">
      <w:pPr>
        <w:jc w:val="center"/>
        <w:rPr>
          <w:rFonts w:ascii="宋体"/>
          <w:b/>
          <w:sz w:val="32"/>
        </w:rPr>
      </w:pPr>
      <w:r>
        <w:rPr>
          <w:rFonts w:hint="eastAsia" w:asciiTheme="majorEastAsia" w:hAnsiTheme="majorEastAsia" w:eastAsiaTheme="majorEastAsia"/>
          <w:b/>
          <w:sz w:val="32"/>
        </w:rPr>
        <w:br w:type="column"/>
      </w:r>
      <w:r>
        <w:rPr>
          <w:rFonts w:hint="eastAsia" w:ascii="宋体" w:hAnsi="宋体" w:cs="宋体"/>
          <w:b/>
          <w:sz w:val="28"/>
          <w:szCs w:val="28"/>
        </w:rPr>
        <w:t>福建农林大学服务类项目验收单（版本：V3）（2026年01月09日版）</w:t>
      </w:r>
    </w:p>
    <w:tbl>
      <w:tblPr>
        <w:tblStyle w:val="23"/>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627"/>
        <w:gridCol w:w="1404"/>
        <w:gridCol w:w="1077"/>
        <w:gridCol w:w="657"/>
        <w:gridCol w:w="1260"/>
        <w:gridCol w:w="968"/>
        <w:gridCol w:w="522"/>
        <w:gridCol w:w="776"/>
        <w:gridCol w:w="1221"/>
      </w:tblGrid>
      <w:tr w14:paraId="6829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trPr>
        <w:tc>
          <w:tcPr>
            <w:tcW w:w="1076" w:type="pct"/>
            <w:gridSpan w:val="2"/>
            <w:vAlign w:val="center"/>
          </w:tcPr>
          <w:p w14:paraId="5953FF58">
            <w:pPr>
              <w:spacing w:line="360" w:lineRule="exact"/>
              <w:jc w:val="center"/>
              <w:rPr>
                <w:rFonts w:ascii="宋体" w:hAnsi="宋体" w:cs="宋体"/>
                <w:sz w:val="28"/>
                <w:szCs w:val="28"/>
              </w:rPr>
            </w:pPr>
            <w:r>
              <w:rPr>
                <w:rFonts w:hint="eastAsia" w:ascii="宋体" w:hAnsi="宋体" w:cs="宋体"/>
                <w:sz w:val="28"/>
                <w:szCs w:val="28"/>
              </w:rPr>
              <w:t>项目名称/项目编号</w:t>
            </w:r>
          </w:p>
        </w:tc>
        <w:tc>
          <w:tcPr>
            <w:tcW w:w="2189" w:type="pct"/>
            <w:gridSpan w:val="4"/>
            <w:vAlign w:val="center"/>
          </w:tcPr>
          <w:p w14:paraId="54AA1A9E">
            <w:pPr>
              <w:spacing w:line="360" w:lineRule="exact"/>
              <w:jc w:val="center"/>
              <w:rPr>
                <w:rFonts w:ascii="宋体" w:hAnsi="宋体" w:cs="宋体"/>
                <w:sz w:val="28"/>
                <w:szCs w:val="28"/>
              </w:rPr>
            </w:pPr>
          </w:p>
        </w:tc>
        <w:tc>
          <w:tcPr>
            <w:tcW w:w="742" w:type="pct"/>
            <w:gridSpan w:val="2"/>
            <w:vAlign w:val="center"/>
          </w:tcPr>
          <w:p w14:paraId="0B42B4D6">
            <w:pPr>
              <w:spacing w:line="360" w:lineRule="exact"/>
              <w:jc w:val="center"/>
              <w:rPr>
                <w:rFonts w:ascii="宋体" w:hAnsi="宋体" w:cs="宋体"/>
                <w:sz w:val="28"/>
                <w:szCs w:val="28"/>
              </w:rPr>
            </w:pPr>
            <w:r>
              <w:rPr>
                <w:rFonts w:hint="eastAsia" w:ascii="宋体" w:hAnsi="宋体" w:cs="宋体"/>
                <w:sz w:val="28"/>
                <w:szCs w:val="28"/>
              </w:rPr>
              <w:t>采购编号</w:t>
            </w:r>
          </w:p>
        </w:tc>
        <w:tc>
          <w:tcPr>
            <w:tcW w:w="991" w:type="pct"/>
            <w:gridSpan w:val="2"/>
          </w:tcPr>
          <w:p w14:paraId="0DF0E128">
            <w:pPr>
              <w:spacing w:line="360" w:lineRule="exact"/>
              <w:rPr>
                <w:rFonts w:ascii="宋体" w:hAnsi="宋体" w:cs="宋体"/>
                <w:sz w:val="28"/>
                <w:szCs w:val="28"/>
              </w:rPr>
            </w:pPr>
          </w:p>
        </w:tc>
      </w:tr>
      <w:tr w14:paraId="4CDA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076" w:type="pct"/>
            <w:gridSpan w:val="2"/>
            <w:vAlign w:val="center"/>
          </w:tcPr>
          <w:p w14:paraId="7E743934">
            <w:pPr>
              <w:spacing w:line="360" w:lineRule="exact"/>
              <w:jc w:val="center"/>
              <w:rPr>
                <w:rFonts w:ascii="宋体" w:hAnsi="宋体" w:cs="宋体"/>
                <w:sz w:val="28"/>
                <w:szCs w:val="28"/>
              </w:rPr>
            </w:pPr>
            <w:r>
              <w:rPr>
                <w:rFonts w:hint="eastAsia" w:ascii="宋体" w:hAnsi="宋体" w:cs="宋体"/>
                <w:sz w:val="28"/>
                <w:szCs w:val="28"/>
              </w:rPr>
              <w:t>预算金额</w:t>
            </w:r>
          </w:p>
        </w:tc>
        <w:tc>
          <w:tcPr>
            <w:tcW w:w="699" w:type="pct"/>
            <w:vAlign w:val="center"/>
          </w:tcPr>
          <w:p w14:paraId="5EA82BCE">
            <w:pPr>
              <w:spacing w:line="360" w:lineRule="exact"/>
              <w:jc w:val="center"/>
              <w:rPr>
                <w:rFonts w:ascii="宋体" w:hAnsi="宋体" w:cs="宋体"/>
                <w:sz w:val="28"/>
                <w:szCs w:val="28"/>
              </w:rPr>
            </w:pPr>
          </w:p>
        </w:tc>
        <w:tc>
          <w:tcPr>
            <w:tcW w:w="535" w:type="pct"/>
            <w:vAlign w:val="center"/>
          </w:tcPr>
          <w:p w14:paraId="7F6F630E">
            <w:pPr>
              <w:spacing w:line="360" w:lineRule="exact"/>
              <w:jc w:val="center"/>
              <w:rPr>
                <w:rFonts w:ascii="宋体" w:hAnsi="宋体" w:cs="宋体"/>
                <w:sz w:val="28"/>
                <w:szCs w:val="28"/>
              </w:rPr>
            </w:pPr>
            <w:r>
              <w:rPr>
                <w:rFonts w:hint="eastAsia" w:ascii="宋体" w:hAnsi="宋体" w:cs="宋体"/>
                <w:sz w:val="28"/>
                <w:szCs w:val="28"/>
              </w:rPr>
              <w:t>中标金额</w:t>
            </w:r>
          </w:p>
        </w:tc>
        <w:tc>
          <w:tcPr>
            <w:tcW w:w="953" w:type="pct"/>
            <w:gridSpan w:val="2"/>
            <w:vAlign w:val="center"/>
          </w:tcPr>
          <w:p w14:paraId="76D8D913">
            <w:pPr>
              <w:spacing w:line="360" w:lineRule="exact"/>
              <w:jc w:val="center"/>
              <w:rPr>
                <w:rFonts w:ascii="宋体" w:hAnsi="宋体" w:cs="宋体"/>
                <w:sz w:val="28"/>
                <w:szCs w:val="28"/>
              </w:rPr>
            </w:pPr>
          </w:p>
        </w:tc>
        <w:tc>
          <w:tcPr>
            <w:tcW w:w="742" w:type="pct"/>
            <w:gridSpan w:val="2"/>
            <w:vAlign w:val="center"/>
          </w:tcPr>
          <w:p w14:paraId="52256B14">
            <w:pPr>
              <w:spacing w:line="360" w:lineRule="exact"/>
              <w:jc w:val="center"/>
              <w:rPr>
                <w:rFonts w:ascii="宋体" w:hAnsi="宋体" w:cs="宋体"/>
                <w:sz w:val="28"/>
                <w:szCs w:val="28"/>
              </w:rPr>
            </w:pPr>
            <w:r>
              <w:rPr>
                <w:rFonts w:hint="eastAsia" w:ascii="宋体" w:hAnsi="宋体" w:cs="宋体"/>
                <w:sz w:val="28"/>
                <w:szCs w:val="28"/>
              </w:rPr>
              <w:t>合同签订日期</w:t>
            </w:r>
          </w:p>
        </w:tc>
        <w:tc>
          <w:tcPr>
            <w:tcW w:w="991" w:type="pct"/>
            <w:gridSpan w:val="2"/>
          </w:tcPr>
          <w:p w14:paraId="6E8D26D0">
            <w:pPr>
              <w:spacing w:line="360" w:lineRule="exact"/>
              <w:rPr>
                <w:rFonts w:ascii="宋体" w:hAnsi="宋体" w:cs="宋体"/>
                <w:sz w:val="28"/>
                <w:szCs w:val="28"/>
              </w:rPr>
            </w:pPr>
          </w:p>
        </w:tc>
      </w:tr>
      <w:tr w14:paraId="06DA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66" w:type="pct"/>
            <w:vMerge w:val="restart"/>
            <w:vAlign w:val="center"/>
          </w:tcPr>
          <w:p w14:paraId="58D155C4">
            <w:pPr>
              <w:spacing w:line="360" w:lineRule="exact"/>
              <w:jc w:val="center"/>
              <w:rPr>
                <w:rFonts w:ascii="宋体" w:hAnsi="宋体" w:cs="宋体"/>
                <w:sz w:val="28"/>
                <w:szCs w:val="28"/>
              </w:rPr>
            </w:pPr>
            <w:r>
              <w:rPr>
                <w:rFonts w:hint="eastAsia" w:ascii="宋体" w:hAnsi="宋体" w:cs="宋体"/>
                <w:sz w:val="28"/>
                <w:szCs w:val="28"/>
              </w:rPr>
              <w:t>供货</w:t>
            </w:r>
          </w:p>
          <w:p w14:paraId="44CC4905">
            <w:pPr>
              <w:spacing w:line="360" w:lineRule="exact"/>
              <w:jc w:val="center"/>
              <w:rPr>
                <w:rFonts w:ascii="宋体" w:hAnsi="宋体" w:cs="宋体"/>
                <w:sz w:val="28"/>
                <w:szCs w:val="28"/>
              </w:rPr>
            </w:pPr>
            <w:r>
              <w:rPr>
                <w:rFonts w:hint="eastAsia" w:ascii="宋体" w:hAnsi="宋体" w:cs="宋体"/>
                <w:sz w:val="28"/>
                <w:szCs w:val="28"/>
              </w:rPr>
              <w:t>单位</w:t>
            </w:r>
          </w:p>
        </w:tc>
        <w:tc>
          <w:tcPr>
            <w:tcW w:w="810" w:type="pct"/>
            <w:vAlign w:val="center"/>
          </w:tcPr>
          <w:p w14:paraId="19FC8A4C">
            <w:pPr>
              <w:spacing w:line="360" w:lineRule="exact"/>
              <w:jc w:val="center"/>
              <w:rPr>
                <w:rFonts w:ascii="宋体" w:hAnsi="宋体" w:cs="宋体"/>
                <w:sz w:val="28"/>
                <w:szCs w:val="28"/>
              </w:rPr>
            </w:pPr>
            <w:r>
              <w:rPr>
                <w:rFonts w:hint="eastAsia" w:ascii="宋体" w:hAnsi="宋体" w:cs="宋体"/>
                <w:sz w:val="28"/>
                <w:szCs w:val="28"/>
              </w:rPr>
              <w:t>单位名称</w:t>
            </w:r>
          </w:p>
        </w:tc>
        <w:tc>
          <w:tcPr>
            <w:tcW w:w="1235" w:type="pct"/>
            <w:gridSpan w:val="2"/>
            <w:vAlign w:val="center"/>
          </w:tcPr>
          <w:p w14:paraId="47284D8E">
            <w:pPr>
              <w:spacing w:line="360" w:lineRule="exact"/>
              <w:jc w:val="center"/>
              <w:rPr>
                <w:rFonts w:ascii="宋体" w:hAnsi="宋体" w:cs="宋体"/>
                <w:sz w:val="28"/>
                <w:szCs w:val="28"/>
              </w:rPr>
            </w:pPr>
          </w:p>
        </w:tc>
        <w:tc>
          <w:tcPr>
            <w:tcW w:w="327" w:type="pct"/>
            <w:vMerge w:val="restart"/>
            <w:tcBorders>
              <w:right w:val="single" w:color="auto" w:sz="4" w:space="0"/>
            </w:tcBorders>
            <w:vAlign w:val="center"/>
          </w:tcPr>
          <w:p w14:paraId="3FAA9317">
            <w:pPr>
              <w:spacing w:line="360" w:lineRule="exact"/>
              <w:jc w:val="center"/>
              <w:rPr>
                <w:rFonts w:ascii="宋体" w:hAnsi="宋体" w:cs="宋体"/>
                <w:sz w:val="28"/>
                <w:szCs w:val="28"/>
              </w:rPr>
            </w:pPr>
          </w:p>
          <w:p w14:paraId="23B9AFDA">
            <w:pPr>
              <w:spacing w:line="360" w:lineRule="exact"/>
              <w:jc w:val="center"/>
              <w:rPr>
                <w:rFonts w:ascii="宋体" w:hAnsi="宋体" w:cs="宋体"/>
                <w:sz w:val="28"/>
                <w:szCs w:val="28"/>
              </w:rPr>
            </w:pPr>
            <w:r>
              <w:rPr>
                <w:rFonts w:hint="eastAsia" w:ascii="宋体" w:hAnsi="宋体" w:cs="宋体"/>
                <w:sz w:val="28"/>
                <w:szCs w:val="28"/>
              </w:rPr>
              <w:t>采购</w:t>
            </w:r>
          </w:p>
          <w:p w14:paraId="6EDC922D">
            <w:pPr>
              <w:spacing w:line="360" w:lineRule="exact"/>
              <w:jc w:val="center"/>
              <w:rPr>
                <w:rFonts w:ascii="宋体" w:hAnsi="宋体" w:cs="宋体"/>
                <w:sz w:val="28"/>
                <w:szCs w:val="28"/>
              </w:rPr>
            </w:pPr>
            <w:r>
              <w:rPr>
                <w:rFonts w:hint="eastAsia" w:ascii="宋体" w:hAnsi="宋体" w:cs="宋体"/>
                <w:sz w:val="28"/>
                <w:szCs w:val="28"/>
              </w:rPr>
              <w:t>单位</w:t>
            </w:r>
          </w:p>
          <w:p w14:paraId="655BE424">
            <w:pPr>
              <w:spacing w:line="360" w:lineRule="exact"/>
              <w:jc w:val="center"/>
              <w:rPr>
                <w:rFonts w:ascii="宋体" w:hAnsi="宋体" w:cs="宋体"/>
                <w:sz w:val="28"/>
                <w:szCs w:val="28"/>
              </w:rPr>
            </w:pPr>
          </w:p>
        </w:tc>
        <w:tc>
          <w:tcPr>
            <w:tcW w:w="626" w:type="pct"/>
            <w:tcBorders>
              <w:right w:val="single" w:color="auto" w:sz="4" w:space="0"/>
            </w:tcBorders>
            <w:vAlign w:val="center"/>
          </w:tcPr>
          <w:p w14:paraId="140FC94C">
            <w:pPr>
              <w:spacing w:line="360" w:lineRule="exact"/>
              <w:jc w:val="center"/>
              <w:rPr>
                <w:rFonts w:ascii="宋体" w:hAnsi="宋体" w:cs="宋体"/>
                <w:sz w:val="28"/>
                <w:szCs w:val="28"/>
              </w:rPr>
            </w:pPr>
            <w:r>
              <w:rPr>
                <w:rFonts w:hint="eastAsia" w:ascii="宋体" w:hAnsi="宋体" w:cs="宋体"/>
                <w:sz w:val="28"/>
                <w:szCs w:val="28"/>
              </w:rPr>
              <w:t>部、处、学院</w:t>
            </w:r>
          </w:p>
        </w:tc>
        <w:tc>
          <w:tcPr>
            <w:tcW w:w="1733" w:type="pct"/>
            <w:gridSpan w:val="4"/>
            <w:tcBorders>
              <w:right w:val="single" w:color="auto" w:sz="4" w:space="0"/>
            </w:tcBorders>
            <w:vAlign w:val="center"/>
          </w:tcPr>
          <w:p w14:paraId="0111FA32">
            <w:pPr>
              <w:spacing w:line="360" w:lineRule="exact"/>
              <w:jc w:val="center"/>
              <w:rPr>
                <w:rFonts w:ascii="宋体" w:hAnsi="宋体" w:cs="宋体"/>
                <w:sz w:val="28"/>
                <w:szCs w:val="28"/>
              </w:rPr>
            </w:pPr>
          </w:p>
        </w:tc>
      </w:tr>
      <w:tr w14:paraId="4977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66" w:type="pct"/>
            <w:vMerge w:val="continue"/>
            <w:vAlign w:val="center"/>
          </w:tcPr>
          <w:p w14:paraId="4A0A3387">
            <w:pPr>
              <w:spacing w:line="360" w:lineRule="exact"/>
              <w:jc w:val="center"/>
              <w:rPr>
                <w:rFonts w:ascii="宋体" w:hAnsi="宋体" w:cs="宋体"/>
                <w:sz w:val="28"/>
                <w:szCs w:val="28"/>
              </w:rPr>
            </w:pPr>
          </w:p>
        </w:tc>
        <w:tc>
          <w:tcPr>
            <w:tcW w:w="810" w:type="pct"/>
            <w:vAlign w:val="center"/>
          </w:tcPr>
          <w:p w14:paraId="791C7EC0">
            <w:pPr>
              <w:spacing w:line="360" w:lineRule="exact"/>
              <w:jc w:val="center"/>
              <w:rPr>
                <w:rFonts w:ascii="宋体" w:hAnsi="宋体" w:cs="宋体"/>
                <w:sz w:val="28"/>
                <w:szCs w:val="28"/>
              </w:rPr>
            </w:pPr>
            <w:r>
              <w:rPr>
                <w:rFonts w:hint="eastAsia" w:ascii="宋体" w:hAnsi="宋体" w:cs="宋体"/>
                <w:sz w:val="28"/>
                <w:szCs w:val="28"/>
              </w:rPr>
              <w:t>联系人</w:t>
            </w:r>
          </w:p>
        </w:tc>
        <w:tc>
          <w:tcPr>
            <w:tcW w:w="1235" w:type="pct"/>
            <w:gridSpan w:val="2"/>
            <w:vAlign w:val="center"/>
          </w:tcPr>
          <w:p w14:paraId="5B4A62E0">
            <w:pPr>
              <w:spacing w:line="360" w:lineRule="exact"/>
              <w:jc w:val="center"/>
              <w:rPr>
                <w:rFonts w:ascii="宋体" w:hAnsi="宋体" w:cs="宋体"/>
                <w:sz w:val="28"/>
                <w:szCs w:val="28"/>
              </w:rPr>
            </w:pPr>
          </w:p>
        </w:tc>
        <w:tc>
          <w:tcPr>
            <w:tcW w:w="327" w:type="pct"/>
            <w:vMerge w:val="continue"/>
            <w:tcBorders>
              <w:right w:val="single" w:color="auto" w:sz="4" w:space="0"/>
            </w:tcBorders>
            <w:vAlign w:val="center"/>
          </w:tcPr>
          <w:p w14:paraId="560A2B73">
            <w:pPr>
              <w:spacing w:line="360" w:lineRule="exact"/>
              <w:rPr>
                <w:rFonts w:ascii="宋体" w:hAnsi="宋体" w:cs="宋体"/>
                <w:sz w:val="28"/>
                <w:szCs w:val="28"/>
              </w:rPr>
            </w:pPr>
          </w:p>
        </w:tc>
        <w:tc>
          <w:tcPr>
            <w:tcW w:w="626" w:type="pct"/>
            <w:tcBorders>
              <w:right w:val="single" w:color="auto" w:sz="4" w:space="0"/>
            </w:tcBorders>
            <w:vAlign w:val="center"/>
          </w:tcPr>
          <w:p w14:paraId="584D8C7D">
            <w:pPr>
              <w:spacing w:line="360" w:lineRule="exact"/>
              <w:jc w:val="center"/>
              <w:rPr>
                <w:rFonts w:ascii="宋体" w:hAnsi="宋体" w:cs="宋体"/>
                <w:sz w:val="28"/>
                <w:szCs w:val="28"/>
              </w:rPr>
            </w:pPr>
            <w:r>
              <w:rPr>
                <w:rFonts w:hint="eastAsia" w:ascii="宋体" w:hAnsi="宋体" w:cs="宋体"/>
                <w:sz w:val="28"/>
                <w:szCs w:val="28"/>
              </w:rPr>
              <w:t>联系人</w:t>
            </w:r>
          </w:p>
        </w:tc>
        <w:tc>
          <w:tcPr>
            <w:tcW w:w="1733" w:type="pct"/>
            <w:gridSpan w:val="4"/>
            <w:tcBorders>
              <w:right w:val="single" w:color="auto" w:sz="4" w:space="0"/>
            </w:tcBorders>
            <w:vAlign w:val="center"/>
          </w:tcPr>
          <w:p w14:paraId="291251A1">
            <w:pPr>
              <w:spacing w:line="360" w:lineRule="exact"/>
              <w:jc w:val="center"/>
              <w:rPr>
                <w:rFonts w:ascii="宋体" w:hAnsi="宋体" w:cs="宋体"/>
                <w:sz w:val="28"/>
                <w:szCs w:val="28"/>
              </w:rPr>
            </w:pPr>
          </w:p>
        </w:tc>
      </w:tr>
      <w:tr w14:paraId="6920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66" w:type="pct"/>
            <w:vMerge w:val="continue"/>
            <w:vAlign w:val="center"/>
          </w:tcPr>
          <w:p w14:paraId="3B0840BC">
            <w:pPr>
              <w:spacing w:line="360" w:lineRule="exact"/>
              <w:jc w:val="center"/>
              <w:rPr>
                <w:rFonts w:ascii="宋体" w:hAnsi="宋体" w:cs="宋体"/>
                <w:sz w:val="28"/>
                <w:szCs w:val="28"/>
              </w:rPr>
            </w:pPr>
          </w:p>
        </w:tc>
        <w:tc>
          <w:tcPr>
            <w:tcW w:w="810" w:type="pct"/>
            <w:vAlign w:val="center"/>
          </w:tcPr>
          <w:p w14:paraId="72E38560">
            <w:pPr>
              <w:spacing w:line="360" w:lineRule="exact"/>
              <w:jc w:val="center"/>
              <w:rPr>
                <w:rFonts w:ascii="宋体" w:hAnsi="宋体" w:cs="宋体"/>
                <w:sz w:val="28"/>
                <w:szCs w:val="28"/>
              </w:rPr>
            </w:pPr>
            <w:r>
              <w:rPr>
                <w:rFonts w:hint="eastAsia" w:ascii="宋体" w:hAnsi="宋体" w:cs="宋体"/>
                <w:sz w:val="28"/>
                <w:szCs w:val="28"/>
              </w:rPr>
              <w:t>联系电话</w:t>
            </w:r>
          </w:p>
        </w:tc>
        <w:tc>
          <w:tcPr>
            <w:tcW w:w="1235" w:type="pct"/>
            <w:gridSpan w:val="2"/>
          </w:tcPr>
          <w:p w14:paraId="0AEF14CD">
            <w:pPr>
              <w:spacing w:line="360" w:lineRule="exact"/>
              <w:jc w:val="center"/>
              <w:rPr>
                <w:rFonts w:ascii="宋体" w:hAnsi="宋体" w:cs="宋体"/>
                <w:sz w:val="28"/>
                <w:szCs w:val="28"/>
              </w:rPr>
            </w:pPr>
          </w:p>
        </w:tc>
        <w:tc>
          <w:tcPr>
            <w:tcW w:w="327" w:type="pct"/>
            <w:vMerge w:val="continue"/>
            <w:tcBorders>
              <w:right w:val="single" w:color="auto" w:sz="4" w:space="0"/>
            </w:tcBorders>
          </w:tcPr>
          <w:p w14:paraId="240498E8">
            <w:pPr>
              <w:spacing w:line="360" w:lineRule="exact"/>
              <w:rPr>
                <w:rFonts w:ascii="宋体" w:hAnsi="宋体" w:cs="宋体"/>
                <w:sz w:val="28"/>
                <w:szCs w:val="28"/>
              </w:rPr>
            </w:pPr>
          </w:p>
        </w:tc>
        <w:tc>
          <w:tcPr>
            <w:tcW w:w="626" w:type="pct"/>
            <w:tcBorders>
              <w:right w:val="single" w:color="auto" w:sz="4" w:space="0"/>
            </w:tcBorders>
            <w:vAlign w:val="center"/>
          </w:tcPr>
          <w:p w14:paraId="795211AA">
            <w:pPr>
              <w:spacing w:line="360" w:lineRule="exact"/>
              <w:jc w:val="center"/>
              <w:rPr>
                <w:rFonts w:ascii="宋体" w:hAnsi="宋体" w:cs="宋体"/>
                <w:sz w:val="28"/>
                <w:szCs w:val="28"/>
              </w:rPr>
            </w:pPr>
            <w:r>
              <w:rPr>
                <w:rFonts w:hint="eastAsia" w:ascii="宋体" w:hAnsi="宋体" w:cs="宋体"/>
                <w:sz w:val="28"/>
                <w:szCs w:val="28"/>
              </w:rPr>
              <w:t>联系电话</w:t>
            </w:r>
          </w:p>
        </w:tc>
        <w:tc>
          <w:tcPr>
            <w:tcW w:w="1733" w:type="pct"/>
            <w:gridSpan w:val="4"/>
            <w:tcBorders>
              <w:right w:val="single" w:color="auto" w:sz="4" w:space="0"/>
            </w:tcBorders>
          </w:tcPr>
          <w:p w14:paraId="568F1991">
            <w:pPr>
              <w:spacing w:line="360" w:lineRule="exact"/>
              <w:rPr>
                <w:rFonts w:ascii="宋体" w:hAnsi="宋体" w:cs="宋体"/>
                <w:sz w:val="28"/>
                <w:szCs w:val="28"/>
              </w:rPr>
            </w:pPr>
          </w:p>
        </w:tc>
      </w:tr>
      <w:tr w14:paraId="6390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66" w:type="pct"/>
            <w:vAlign w:val="center"/>
          </w:tcPr>
          <w:p w14:paraId="0F7EE833">
            <w:pPr>
              <w:spacing w:line="360" w:lineRule="exact"/>
              <w:jc w:val="center"/>
              <w:rPr>
                <w:rFonts w:ascii="宋体" w:hAnsi="宋体" w:cs="宋体"/>
                <w:sz w:val="28"/>
                <w:szCs w:val="28"/>
              </w:rPr>
            </w:pPr>
            <w:r>
              <w:rPr>
                <w:rFonts w:hint="eastAsia" w:ascii="宋体" w:hAnsi="宋体" w:cs="宋体"/>
                <w:sz w:val="28"/>
                <w:szCs w:val="28"/>
              </w:rPr>
              <w:t>序号</w:t>
            </w:r>
          </w:p>
        </w:tc>
        <w:tc>
          <w:tcPr>
            <w:tcW w:w="810" w:type="pct"/>
            <w:vAlign w:val="center"/>
          </w:tcPr>
          <w:p w14:paraId="14D942CE">
            <w:pPr>
              <w:spacing w:line="360" w:lineRule="exact"/>
              <w:jc w:val="center"/>
              <w:rPr>
                <w:rFonts w:ascii="宋体" w:hAnsi="宋体" w:cs="宋体"/>
                <w:sz w:val="28"/>
                <w:szCs w:val="28"/>
              </w:rPr>
            </w:pPr>
            <w:r>
              <w:rPr>
                <w:rFonts w:hint="eastAsia" w:ascii="宋体" w:hAnsi="宋体" w:cs="宋体"/>
                <w:sz w:val="28"/>
                <w:szCs w:val="28"/>
              </w:rPr>
              <w:t>标的</w:t>
            </w:r>
          </w:p>
        </w:tc>
        <w:tc>
          <w:tcPr>
            <w:tcW w:w="1235" w:type="pct"/>
            <w:gridSpan w:val="2"/>
            <w:vAlign w:val="center"/>
          </w:tcPr>
          <w:p w14:paraId="5A65A450">
            <w:pPr>
              <w:spacing w:line="360" w:lineRule="exact"/>
              <w:jc w:val="center"/>
              <w:rPr>
                <w:rFonts w:ascii="宋体" w:hAnsi="宋体" w:cs="宋体"/>
                <w:sz w:val="28"/>
                <w:szCs w:val="28"/>
              </w:rPr>
            </w:pPr>
            <w:r>
              <w:rPr>
                <w:rFonts w:hint="eastAsia" w:ascii="宋体" w:hAnsi="宋体" w:cs="宋体"/>
                <w:sz w:val="28"/>
                <w:szCs w:val="28"/>
              </w:rPr>
              <w:t>服务时间（起始）</w:t>
            </w:r>
          </w:p>
        </w:tc>
        <w:tc>
          <w:tcPr>
            <w:tcW w:w="953" w:type="pct"/>
            <w:gridSpan w:val="2"/>
            <w:vAlign w:val="center"/>
          </w:tcPr>
          <w:p w14:paraId="4B8607BF">
            <w:pPr>
              <w:spacing w:line="360" w:lineRule="exact"/>
              <w:jc w:val="center"/>
              <w:rPr>
                <w:rFonts w:ascii="宋体" w:hAnsi="宋体" w:cs="宋体"/>
                <w:sz w:val="28"/>
                <w:szCs w:val="28"/>
              </w:rPr>
            </w:pPr>
            <w:r>
              <w:rPr>
                <w:rFonts w:hint="eastAsia" w:ascii="宋体" w:hAnsi="宋体" w:cs="宋体"/>
                <w:sz w:val="28"/>
                <w:szCs w:val="28"/>
              </w:rPr>
              <w:t>服务地点</w:t>
            </w:r>
          </w:p>
        </w:tc>
        <w:tc>
          <w:tcPr>
            <w:tcW w:w="482" w:type="pct"/>
            <w:vAlign w:val="center"/>
          </w:tcPr>
          <w:p w14:paraId="2F52A54C">
            <w:pPr>
              <w:spacing w:line="360" w:lineRule="exact"/>
              <w:jc w:val="center"/>
              <w:rPr>
                <w:rFonts w:ascii="宋体" w:hAnsi="宋体" w:cs="宋体"/>
                <w:sz w:val="28"/>
                <w:szCs w:val="28"/>
              </w:rPr>
            </w:pPr>
            <w:r>
              <w:rPr>
                <w:rFonts w:hint="eastAsia" w:ascii="宋体" w:hAnsi="宋体" w:cs="宋体"/>
                <w:sz w:val="28"/>
                <w:szCs w:val="28"/>
              </w:rPr>
              <w:t>数量</w:t>
            </w:r>
          </w:p>
        </w:tc>
        <w:tc>
          <w:tcPr>
            <w:tcW w:w="646" w:type="pct"/>
            <w:gridSpan w:val="2"/>
            <w:vAlign w:val="center"/>
          </w:tcPr>
          <w:p w14:paraId="082FEB6B">
            <w:pPr>
              <w:spacing w:line="360" w:lineRule="exact"/>
              <w:jc w:val="center"/>
              <w:rPr>
                <w:rFonts w:ascii="宋体" w:hAnsi="宋体" w:cs="宋体"/>
                <w:sz w:val="28"/>
                <w:szCs w:val="28"/>
              </w:rPr>
            </w:pPr>
            <w:r>
              <w:rPr>
                <w:rFonts w:hint="eastAsia" w:ascii="宋体" w:hAnsi="宋体" w:cs="宋体"/>
                <w:sz w:val="28"/>
                <w:szCs w:val="28"/>
              </w:rPr>
              <w:t>单价</w:t>
            </w:r>
          </w:p>
        </w:tc>
        <w:tc>
          <w:tcPr>
            <w:tcW w:w="605" w:type="pct"/>
            <w:vAlign w:val="center"/>
          </w:tcPr>
          <w:p w14:paraId="5E62523C">
            <w:pPr>
              <w:spacing w:line="360" w:lineRule="exact"/>
              <w:jc w:val="center"/>
              <w:rPr>
                <w:rFonts w:ascii="宋体" w:hAnsi="宋体" w:cs="宋体"/>
                <w:sz w:val="28"/>
                <w:szCs w:val="28"/>
              </w:rPr>
            </w:pPr>
            <w:r>
              <w:rPr>
                <w:rFonts w:hint="eastAsia" w:ascii="宋体" w:hAnsi="宋体" w:cs="宋体"/>
                <w:sz w:val="28"/>
                <w:szCs w:val="28"/>
              </w:rPr>
              <w:t>总价</w:t>
            </w:r>
          </w:p>
        </w:tc>
      </w:tr>
      <w:tr w14:paraId="41BA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6D178516">
            <w:pPr>
              <w:spacing w:line="360" w:lineRule="exact"/>
              <w:rPr>
                <w:rFonts w:ascii="宋体" w:hAnsi="宋体" w:cs="宋体"/>
                <w:sz w:val="28"/>
                <w:szCs w:val="28"/>
              </w:rPr>
            </w:pPr>
          </w:p>
        </w:tc>
        <w:tc>
          <w:tcPr>
            <w:tcW w:w="810" w:type="pct"/>
            <w:vAlign w:val="center"/>
          </w:tcPr>
          <w:p w14:paraId="6EA85F3D">
            <w:pPr>
              <w:spacing w:line="360" w:lineRule="exact"/>
              <w:ind w:left="1151" w:leftChars="548"/>
              <w:rPr>
                <w:rFonts w:ascii="宋体" w:hAnsi="宋体" w:cs="宋体"/>
                <w:sz w:val="28"/>
                <w:szCs w:val="28"/>
              </w:rPr>
            </w:pPr>
          </w:p>
        </w:tc>
        <w:tc>
          <w:tcPr>
            <w:tcW w:w="1235" w:type="pct"/>
            <w:gridSpan w:val="2"/>
            <w:vAlign w:val="center"/>
          </w:tcPr>
          <w:p w14:paraId="76D14208">
            <w:pPr>
              <w:spacing w:line="360" w:lineRule="exact"/>
              <w:ind w:left="1151" w:leftChars="548"/>
              <w:rPr>
                <w:rFonts w:ascii="宋体" w:hAnsi="宋体" w:cs="宋体"/>
                <w:sz w:val="28"/>
                <w:szCs w:val="28"/>
              </w:rPr>
            </w:pPr>
          </w:p>
        </w:tc>
        <w:tc>
          <w:tcPr>
            <w:tcW w:w="953" w:type="pct"/>
            <w:gridSpan w:val="2"/>
            <w:vAlign w:val="center"/>
          </w:tcPr>
          <w:p w14:paraId="4F40F8E3">
            <w:pPr>
              <w:spacing w:line="360" w:lineRule="exact"/>
              <w:ind w:left="1151" w:leftChars="548"/>
              <w:rPr>
                <w:rFonts w:ascii="宋体" w:hAnsi="宋体" w:cs="宋体"/>
                <w:sz w:val="28"/>
                <w:szCs w:val="28"/>
              </w:rPr>
            </w:pPr>
          </w:p>
        </w:tc>
        <w:tc>
          <w:tcPr>
            <w:tcW w:w="482" w:type="pct"/>
          </w:tcPr>
          <w:p w14:paraId="543313D4">
            <w:pPr>
              <w:spacing w:line="360" w:lineRule="exact"/>
              <w:rPr>
                <w:rFonts w:ascii="宋体" w:hAnsi="宋体" w:cs="宋体"/>
                <w:sz w:val="28"/>
                <w:szCs w:val="28"/>
              </w:rPr>
            </w:pPr>
          </w:p>
        </w:tc>
        <w:tc>
          <w:tcPr>
            <w:tcW w:w="646" w:type="pct"/>
            <w:gridSpan w:val="2"/>
          </w:tcPr>
          <w:p w14:paraId="5047AF60">
            <w:pPr>
              <w:spacing w:line="360" w:lineRule="exact"/>
              <w:rPr>
                <w:rFonts w:ascii="宋体" w:hAnsi="宋体" w:cs="宋体"/>
                <w:sz w:val="28"/>
                <w:szCs w:val="28"/>
              </w:rPr>
            </w:pPr>
          </w:p>
        </w:tc>
        <w:tc>
          <w:tcPr>
            <w:tcW w:w="605" w:type="pct"/>
          </w:tcPr>
          <w:p w14:paraId="1F16F4BC">
            <w:pPr>
              <w:spacing w:line="360" w:lineRule="exact"/>
              <w:rPr>
                <w:rFonts w:ascii="宋体" w:hAnsi="宋体" w:cs="宋体"/>
                <w:sz w:val="28"/>
                <w:szCs w:val="28"/>
              </w:rPr>
            </w:pPr>
          </w:p>
        </w:tc>
      </w:tr>
      <w:tr w14:paraId="340B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4867C3D5">
            <w:pPr>
              <w:spacing w:line="360" w:lineRule="exact"/>
              <w:rPr>
                <w:rFonts w:ascii="宋体" w:hAnsi="宋体" w:cs="宋体"/>
                <w:sz w:val="28"/>
                <w:szCs w:val="28"/>
              </w:rPr>
            </w:pPr>
          </w:p>
        </w:tc>
        <w:tc>
          <w:tcPr>
            <w:tcW w:w="810" w:type="pct"/>
            <w:vAlign w:val="center"/>
          </w:tcPr>
          <w:p w14:paraId="2C8830B3">
            <w:pPr>
              <w:spacing w:line="360" w:lineRule="exact"/>
              <w:ind w:left="1151" w:leftChars="548"/>
              <w:rPr>
                <w:rFonts w:ascii="宋体" w:hAnsi="宋体" w:cs="宋体"/>
                <w:sz w:val="28"/>
                <w:szCs w:val="28"/>
              </w:rPr>
            </w:pPr>
          </w:p>
        </w:tc>
        <w:tc>
          <w:tcPr>
            <w:tcW w:w="1235" w:type="pct"/>
            <w:gridSpan w:val="2"/>
            <w:vAlign w:val="center"/>
          </w:tcPr>
          <w:p w14:paraId="1806492A">
            <w:pPr>
              <w:spacing w:line="360" w:lineRule="exact"/>
              <w:ind w:left="1151" w:leftChars="548"/>
              <w:rPr>
                <w:rFonts w:ascii="宋体" w:hAnsi="宋体" w:cs="宋体"/>
                <w:sz w:val="28"/>
                <w:szCs w:val="28"/>
              </w:rPr>
            </w:pPr>
          </w:p>
        </w:tc>
        <w:tc>
          <w:tcPr>
            <w:tcW w:w="953" w:type="pct"/>
            <w:gridSpan w:val="2"/>
            <w:vAlign w:val="center"/>
          </w:tcPr>
          <w:p w14:paraId="34C35C0C">
            <w:pPr>
              <w:spacing w:line="360" w:lineRule="exact"/>
              <w:ind w:left="1151" w:leftChars="548"/>
              <w:rPr>
                <w:rFonts w:ascii="宋体" w:hAnsi="宋体" w:cs="宋体"/>
                <w:sz w:val="28"/>
                <w:szCs w:val="28"/>
              </w:rPr>
            </w:pPr>
          </w:p>
        </w:tc>
        <w:tc>
          <w:tcPr>
            <w:tcW w:w="482" w:type="pct"/>
          </w:tcPr>
          <w:p w14:paraId="582915BD">
            <w:pPr>
              <w:spacing w:line="360" w:lineRule="exact"/>
              <w:rPr>
                <w:rFonts w:ascii="宋体" w:hAnsi="宋体" w:cs="宋体"/>
                <w:sz w:val="28"/>
                <w:szCs w:val="28"/>
              </w:rPr>
            </w:pPr>
          </w:p>
        </w:tc>
        <w:tc>
          <w:tcPr>
            <w:tcW w:w="646" w:type="pct"/>
            <w:gridSpan w:val="2"/>
          </w:tcPr>
          <w:p w14:paraId="3F4F291C">
            <w:pPr>
              <w:spacing w:line="360" w:lineRule="exact"/>
              <w:rPr>
                <w:rFonts w:ascii="宋体" w:hAnsi="宋体" w:cs="宋体"/>
                <w:sz w:val="28"/>
                <w:szCs w:val="28"/>
              </w:rPr>
            </w:pPr>
          </w:p>
        </w:tc>
        <w:tc>
          <w:tcPr>
            <w:tcW w:w="605" w:type="pct"/>
          </w:tcPr>
          <w:p w14:paraId="1FF2BFFB">
            <w:pPr>
              <w:spacing w:line="360" w:lineRule="exact"/>
              <w:rPr>
                <w:rFonts w:ascii="宋体" w:hAnsi="宋体" w:cs="宋体"/>
                <w:sz w:val="28"/>
                <w:szCs w:val="28"/>
              </w:rPr>
            </w:pPr>
          </w:p>
        </w:tc>
      </w:tr>
      <w:tr w14:paraId="3F40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4ED9653A">
            <w:pPr>
              <w:spacing w:line="360" w:lineRule="exact"/>
              <w:rPr>
                <w:rFonts w:ascii="宋体" w:hAnsi="宋体" w:cs="宋体"/>
                <w:sz w:val="28"/>
                <w:szCs w:val="28"/>
              </w:rPr>
            </w:pPr>
          </w:p>
        </w:tc>
        <w:tc>
          <w:tcPr>
            <w:tcW w:w="810" w:type="pct"/>
            <w:vAlign w:val="center"/>
          </w:tcPr>
          <w:p w14:paraId="0DFA10B1">
            <w:pPr>
              <w:spacing w:line="360" w:lineRule="exact"/>
              <w:ind w:left="1151" w:leftChars="548"/>
              <w:rPr>
                <w:rFonts w:ascii="宋体" w:hAnsi="宋体" w:cs="宋体"/>
                <w:sz w:val="28"/>
                <w:szCs w:val="28"/>
              </w:rPr>
            </w:pPr>
          </w:p>
        </w:tc>
        <w:tc>
          <w:tcPr>
            <w:tcW w:w="1235" w:type="pct"/>
            <w:gridSpan w:val="2"/>
            <w:vAlign w:val="center"/>
          </w:tcPr>
          <w:p w14:paraId="61EB7D56">
            <w:pPr>
              <w:spacing w:line="360" w:lineRule="exact"/>
              <w:ind w:left="1151" w:leftChars="548"/>
              <w:rPr>
                <w:rFonts w:ascii="宋体" w:hAnsi="宋体" w:cs="宋体"/>
                <w:sz w:val="28"/>
                <w:szCs w:val="28"/>
              </w:rPr>
            </w:pPr>
          </w:p>
        </w:tc>
        <w:tc>
          <w:tcPr>
            <w:tcW w:w="953" w:type="pct"/>
            <w:gridSpan w:val="2"/>
            <w:vAlign w:val="center"/>
          </w:tcPr>
          <w:p w14:paraId="0ABC336C">
            <w:pPr>
              <w:spacing w:line="360" w:lineRule="exact"/>
              <w:ind w:left="1151" w:leftChars="548"/>
              <w:rPr>
                <w:rFonts w:ascii="宋体" w:hAnsi="宋体" w:cs="宋体"/>
                <w:sz w:val="28"/>
                <w:szCs w:val="28"/>
              </w:rPr>
            </w:pPr>
          </w:p>
        </w:tc>
        <w:tc>
          <w:tcPr>
            <w:tcW w:w="482" w:type="pct"/>
          </w:tcPr>
          <w:p w14:paraId="273500DC">
            <w:pPr>
              <w:spacing w:line="360" w:lineRule="exact"/>
              <w:rPr>
                <w:rFonts w:ascii="宋体" w:hAnsi="宋体" w:cs="宋体"/>
                <w:sz w:val="28"/>
                <w:szCs w:val="28"/>
              </w:rPr>
            </w:pPr>
          </w:p>
        </w:tc>
        <w:tc>
          <w:tcPr>
            <w:tcW w:w="646" w:type="pct"/>
            <w:gridSpan w:val="2"/>
            <w:vAlign w:val="center"/>
          </w:tcPr>
          <w:p w14:paraId="28F25C3D">
            <w:pPr>
              <w:spacing w:line="360" w:lineRule="exact"/>
              <w:jc w:val="center"/>
              <w:rPr>
                <w:rFonts w:ascii="宋体" w:hAnsi="宋体" w:cs="宋体"/>
                <w:sz w:val="28"/>
                <w:szCs w:val="28"/>
              </w:rPr>
            </w:pPr>
            <w:r>
              <w:rPr>
                <w:rFonts w:hint="eastAsia" w:ascii="宋体" w:hAnsi="宋体" w:cs="宋体"/>
                <w:sz w:val="28"/>
                <w:szCs w:val="28"/>
              </w:rPr>
              <w:t>合计</w:t>
            </w:r>
          </w:p>
        </w:tc>
        <w:tc>
          <w:tcPr>
            <w:tcW w:w="605" w:type="pct"/>
          </w:tcPr>
          <w:p w14:paraId="2BA0F07E">
            <w:pPr>
              <w:spacing w:line="360" w:lineRule="exact"/>
              <w:rPr>
                <w:rFonts w:ascii="宋体" w:hAnsi="宋体" w:cs="宋体"/>
                <w:sz w:val="28"/>
                <w:szCs w:val="28"/>
              </w:rPr>
            </w:pPr>
          </w:p>
        </w:tc>
      </w:tr>
      <w:tr w14:paraId="5217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restart"/>
            <w:vAlign w:val="center"/>
          </w:tcPr>
          <w:p w14:paraId="56C82B41">
            <w:pPr>
              <w:spacing w:line="360" w:lineRule="exact"/>
              <w:jc w:val="center"/>
              <w:rPr>
                <w:rFonts w:ascii="宋体" w:hAnsi="宋体" w:cs="宋体"/>
                <w:sz w:val="28"/>
                <w:szCs w:val="28"/>
              </w:rPr>
            </w:pPr>
            <w:r>
              <w:rPr>
                <w:rFonts w:hint="eastAsia" w:ascii="宋体" w:hAnsi="宋体" w:cs="宋体"/>
                <w:sz w:val="28"/>
                <w:szCs w:val="28"/>
              </w:rPr>
              <w:t>采购单位验收</w:t>
            </w:r>
          </w:p>
        </w:tc>
        <w:tc>
          <w:tcPr>
            <w:tcW w:w="810" w:type="pct"/>
            <w:vMerge w:val="restart"/>
            <w:vAlign w:val="center"/>
          </w:tcPr>
          <w:p w14:paraId="47663A28">
            <w:pPr>
              <w:spacing w:line="36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35" w:type="pct"/>
            <w:gridSpan w:val="2"/>
            <w:vAlign w:val="center"/>
          </w:tcPr>
          <w:p w14:paraId="1EC9A61A">
            <w:pPr>
              <w:spacing w:line="360" w:lineRule="exact"/>
              <w:jc w:val="center"/>
              <w:rPr>
                <w:rFonts w:ascii="宋体" w:hAnsi="宋体" w:cs="宋体"/>
                <w:sz w:val="28"/>
                <w:szCs w:val="28"/>
              </w:rPr>
            </w:pPr>
          </w:p>
        </w:tc>
        <w:tc>
          <w:tcPr>
            <w:tcW w:w="1436" w:type="pct"/>
            <w:gridSpan w:val="3"/>
            <w:vMerge w:val="restart"/>
          </w:tcPr>
          <w:p w14:paraId="3E8E1567">
            <w:pPr>
              <w:spacing w:line="360" w:lineRule="exact"/>
              <w:jc w:val="left"/>
              <w:rPr>
                <w:rFonts w:ascii="宋体" w:hAnsi="宋体" w:cs="宋体"/>
                <w:sz w:val="28"/>
                <w:szCs w:val="28"/>
              </w:rPr>
            </w:pPr>
          </w:p>
          <w:p w14:paraId="1D60CDCC">
            <w:pPr>
              <w:spacing w:line="360" w:lineRule="exact"/>
              <w:jc w:val="left"/>
              <w:rPr>
                <w:rFonts w:ascii="宋体" w:hAnsi="宋体" w:cs="宋体"/>
                <w:sz w:val="28"/>
                <w:szCs w:val="28"/>
              </w:rPr>
            </w:pPr>
          </w:p>
          <w:p w14:paraId="276B2B21">
            <w:pPr>
              <w:spacing w:line="360" w:lineRule="exact"/>
              <w:jc w:val="left"/>
              <w:rPr>
                <w:rFonts w:ascii="宋体" w:hAnsi="宋体" w:cs="宋体"/>
                <w:sz w:val="28"/>
                <w:szCs w:val="28"/>
              </w:rPr>
            </w:pPr>
            <w:r>
              <w:rPr>
                <w:rFonts w:hint="eastAsia" w:ascii="宋体" w:hAnsi="宋体" w:cs="宋体"/>
                <w:sz w:val="28"/>
                <w:szCs w:val="28"/>
              </w:rPr>
              <w:t>验收发现问题及整改要求：</w:t>
            </w:r>
          </w:p>
          <w:p w14:paraId="03585FE8">
            <w:pPr>
              <w:spacing w:line="360" w:lineRule="exact"/>
              <w:rPr>
                <w:rFonts w:ascii="宋体" w:hAnsi="宋体" w:cs="宋体"/>
                <w:sz w:val="28"/>
                <w:szCs w:val="28"/>
              </w:rPr>
            </w:pPr>
          </w:p>
          <w:p w14:paraId="3C8C7324">
            <w:pPr>
              <w:spacing w:line="360" w:lineRule="exact"/>
              <w:rPr>
                <w:rFonts w:ascii="宋体" w:hAnsi="宋体" w:cs="宋体"/>
                <w:sz w:val="28"/>
                <w:szCs w:val="28"/>
              </w:rPr>
            </w:pPr>
            <w:r>
              <w:rPr>
                <w:rFonts w:hint="eastAsia" w:ascii="宋体" w:hAnsi="宋体" w:cs="宋体"/>
                <w:sz w:val="28"/>
                <w:szCs w:val="28"/>
              </w:rPr>
              <w:t>整改负责人签字：</w:t>
            </w:r>
          </w:p>
          <w:p w14:paraId="19AD0BA0">
            <w:pPr>
              <w:spacing w:line="360" w:lineRule="exact"/>
              <w:rPr>
                <w:rFonts w:ascii="宋体" w:hAnsi="宋体" w:cs="宋体"/>
                <w:sz w:val="28"/>
                <w:szCs w:val="28"/>
              </w:rPr>
            </w:pPr>
          </w:p>
          <w:p w14:paraId="5E634CA6">
            <w:pPr>
              <w:spacing w:line="360" w:lineRule="exact"/>
              <w:rPr>
                <w:rFonts w:ascii="宋体" w:hAnsi="宋体" w:cs="宋体"/>
                <w:sz w:val="28"/>
                <w:szCs w:val="28"/>
              </w:rPr>
            </w:pPr>
            <w:r>
              <w:rPr>
                <w:rFonts w:hint="eastAsia" w:ascii="宋体" w:hAnsi="宋体" w:cs="宋体"/>
                <w:sz w:val="28"/>
                <w:szCs w:val="28"/>
              </w:rPr>
              <w:t>整改日期： 年  月 日</w:t>
            </w:r>
          </w:p>
        </w:tc>
        <w:tc>
          <w:tcPr>
            <w:tcW w:w="1251" w:type="pct"/>
            <w:gridSpan w:val="3"/>
            <w:vMerge w:val="restart"/>
          </w:tcPr>
          <w:p w14:paraId="2388D373">
            <w:pPr>
              <w:spacing w:line="360" w:lineRule="exact"/>
              <w:rPr>
                <w:rFonts w:ascii="宋体" w:hAnsi="宋体" w:cs="宋体"/>
                <w:sz w:val="28"/>
                <w:szCs w:val="28"/>
              </w:rPr>
            </w:pPr>
            <w:r>
              <w:rPr>
                <w:rFonts w:hint="eastAsia" w:ascii="宋体" w:hAnsi="宋体" w:cs="宋体"/>
                <w:sz w:val="28"/>
                <w:szCs w:val="28"/>
              </w:rPr>
              <w:t>验收程序</w:t>
            </w:r>
            <w:r>
              <w:rPr>
                <w:rFonts w:hint="eastAsia" w:ascii="宋体" w:hAnsi="宋体" w:cs="宋体"/>
                <w:sz w:val="28"/>
                <w:szCs w:val="28"/>
                <w:u w:val="single"/>
              </w:rPr>
              <w:t xml:space="preserve">    </w:t>
            </w:r>
            <w:r>
              <w:rPr>
                <w:rFonts w:hint="eastAsia" w:ascii="宋体" w:hAnsi="宋体" w:cs="宋体"/>
                <w:sz w:val="28"/>
                <w:szCs w:val="28"/>
              </w:rPr>
              <w:t>（是，否）完整。</w:t>
            </w:r>
          </w:p>
          <w:p w14:paraId="74FFB404">
            <w:pPr>
              <w:spacing w:line="36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80010</wp:posOffset>
                      </wp:positionV>
                      <wp:extent cx="123825" cy="105410"/>
                      <wp:effectExtent l="5080" t="4445" r="4445" b="23495"/>
                      <wp:wrapNone/>
                      <wp:docPr id="2" name="矩形 2"/>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pt;margin-top:6.3pt;height:8.3pt;width:9.75pt;z-index:251660288;mso-width-relative:page;mso-height-relative:page;" fillcolor="#FFFFFF" filled="t" stroked="t" coordsize="21600,21600" o:gfxdata="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EC3F9UAAAAHAQAADwAAAAAAAAABACAAAAAiAAAAZHJzL2Rvd25yZXYueG1s&#10;UEsBAhQAFAAAAAgAh07iQKuK6P37AQAAHQQAAA4AAAAAAAAAAQAgAAAAJAEAAGRycy9lMm9Eb2Mu&#10;eG1sUEsFBgAAAAAGAAYAWQEAAJEFAAAAAA==&#10;">
                      <v:fill on="t" focussize="0,0"/>
                      <v:stroke color="#000000" joinstyle="miter"/>
                      <v:imagedata o:title=""/>
                      <o:lock v:ext="edit" aspectratio="f"/>
                    </v:rect>
                  </w:pict>
                </mc:Fallback>
              </mc:AlternateContent>
            </w:r>
            <w:r>
              <w:rPr>
                <w:rFonts w:hint="eastAsia" w:ascii="宋体" w:hAnsi="宋体" w:cs="宋体"/>
                <w:sz w:val="28"/>
                <w:szCs w:val="28"/>
              </w:rPr>
              <w:t xml:space="preserve">    验收合格</w:t>
            </w:r>
          </w:p>
          <w:p w14:paraId="1BD4C91D">
            <w:pPr>
              <w:spacing w:line="36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107315</wp:posOffset>
                      </wp:positionV>
                      <wp:extent cx="123825" cy="105410"/>
                      <wp:effectExtent l="5080" t="4445" r="4445" b="23495"/>
                      <wp:wrapNone/>
                      <wp:docPr id="5" name="矩形 5"/>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5pt;margin-top:8.45pt;height:8.3pt;width:9.75pt;z-index:251661312;mso-width-relative:page;mso-height-relative:page;" fillcolor="#FFFFFF" filled="t" stroked="t" coordsize="21600,21600" o:gfxdata="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tA6L1QAAAAcBAAAPAAAAAAAAAAEAIAAAACIAAABkcnMvZG93bnJldi54bWxQ&#10;SwECFAAUAAAACACHTuJAb4Y2+foBAAAdBAAADgAAAAAAAAABACAAAAAkAQAAZHJzL2Uyb0RvYy54&#10;bWxQSwUGAAAAAAYABgBZAQAAkAUAAAAA&#10;">
                      <v:fill on="t" focussize="0,0"/>
                      <v:stroke color="#000000" joinstyle="miter"/>
                      <v:imagedata o:title=""/>
                      <o:lock v:ext="edit" aspectratio="f"/>
                    </v:rect>
                  </w:pict>
                </mc:Fallback>
              </mc:AlternateContent>
            </w:r>
            <w:r>
              <w:rPr>
                <w:rFonts w:hint="eastAsia" w:ascii="宋体" w:hAnsi="宋体" w:cs="宋体"/>
                <w:sz w:val="28"/>
                <w:szCs w:val="28"/>
              </w:rPr>
              <w:t xml:space="preserve">    验收不合格</w:t>
            </w:r>
          </w:p>
          <w:p w14:paraId="14CFB6BF">
            <w:pPr>
              <w:spacing w:line="360" w:lineRule="exact"/>
              <w:rPr>
                <w:rFonts w:ascii="宋体" w:hAnsi="宋体" w:cs="宋体"/>
                <w:sz w:val="28"/>
                <w:szCs w:val="28"/>
              </w:rPr>
            </w:pPr>
          </w:p>
          <w:p w14:paraId="66AE1690">
            <w:pPr>
              <w:spacing w:line="360" w:lineRule="exact"/>
              <w:jc w:val="right"/>
              <w:rPr>
                <w:rFonts w:ascii="宋体" w:hAnsi="宋体" w:cs="宋体"/>
                <w:sz w:val="28"/>
                <w:szCs w:val="28"/>
              </w:rPr>
            </w:pPr>
          </w:p>
          <w:p w14:paraId="39CE37B6">
            <w:pPr>
              <w:spacing w:line="360" w:lineRule="exact"/>
              <w:jc w:val="right"/>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1CEFDBB1">
            <w:pPr>
              <w:spacing w:line="360" w:lineRule="exact"/>
              <w:jc w:val="center"/>
              <w:rPr>
                <w:rFonts w:ascii="宋体" w:hAnsi="宋体" w:cs="宋体"/>
                <w:sz w:val="28"/>
                <w:szCs w:val="28"/>
              </w:rPr>
            </w:pPr>
            <w:r>
              <w:rPr>
                <w:rFonts w:hint="eastAsia" w:ascii="宋体" w:hAnsi="宋体" w:cs="宋体"/>
                <w:sz w:val="28"/>
                <w:szCs w:val="28"/>
              </w:rPr>
              <w:t xml:space="preserve">验收日期： </w:t>
            </w:r>
          </w:p>
          <w:p w14:paraId="7BE0E88A">
            <w:pPr>
              <w:spacing w:line="360" w:lineRule="exact"/>
              <w:jc w:val="center"/>
              <w:rPr>
                <w:rFonts w:ascii="宋体" w:hAnsi="宋体" w:cs="宋体"/>
                <w:sz w:val="28"/>
                <w:szCs w:val="28"/>
              </w:rPr>
            </w:pPr>
            <w:r>
              <w:rPr>
                <w:rFonts w:hint="eastAsia" w:ascii="宋体" w:hAnsi="宋体" w:cs="宋体"/>
                <w:sz w:val="28"/>
                <w:szCs w:val="28"/>
              </w:rPr>
              <w:t xml:space="preserve">年  月 日  </w:t>
            </w:r>
          </w:p>
        </w:tc>
      </w:tr>
      <w:tr w14:paraId="0EA8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continue"/>
            <w:vAlign w:val="center"/>
          </w:tcPr>
          <w:p w14:paraId="32994643">
            <w:pPr>
              <w:spacing w:line="360" w:lineRule="exact"/>
              <w:jc w:val="center"/>
              <w:rPr>
                <w:rFonts w:ascii="宋体" w:hAnsi="宋体" w:cs="宋体"/>
                <w:sz w:val="28"/>
                <w:szCs w:val="28"/>
              </w:rPr>
            </w:pPr>
          </w:p>
        </w:tc>
        <w:tc>
          <w:tcPr>
            <w:tcW w:w="810" w:type="pct"/>
            <w:vMerge w:val="continue"/>
          </w:tcPr>
          <w:p w14:paraId="01D61A7A">
            <w:pPr>
              <w:spacing w:line="360" w:lineRule="exact"/>
              <w:ind w:firstLine="560" w:firstLineChars="200"/>
              <w:rPr>
                <w:rFonts w:ascii="宋体" w:hAnsi="宋体" w:cs="宋体"/>
                <w:sz w:val="28"/>
                <w:szCs w:val="28"/>
              </w:rPr>
            </w:pPr>
          </w:p>
        </w:tc>
        <w:tc>
          <w:tcPr>
            <w:tcW w:w="1235" w:type="pct"/>
            <w:gridSpan w:val="2"/>
            <w:vAlign w:val="center"/>
          </w:tcPr>
          <w:p w14:paraId="482749DB">
            <w:pPr>
              <w:spacing w:line="360" w:lineRule="exact"/>
              <w:jc w:val="center"/>
              <w:rPr>
                <w:rFonts w:ascii="宋体" w:hAnsi="宋体" w:cs="宋体"/>
                <w:sz w:val="28"/>
                <w:szCs w:val="28"/>
              </w:rPr>
            </w:pPr>
          </w:p>
        </w:tc>
        <w:tc>
          <w:tcPr>
            <w:tcW w:w="1436" w:type="pct"/>
            <w:gridSpan w:val="3"/>
            <w:vMerge w:val="continue"/>
          </w:tcPr>
          <w:p w14:paraId="23BFD3F2">
            <w:pPr>
              <w:spacing w:line="360" w:lineRule="exact"/>
              <w:jc w:val="left"/>
              <w:rPr>
                <w:rFonts w:ascii="宋体" w:hAnsi="宋体" w:cs="宋体"/>
                <w:sz w:val="28"/>
                <w:szCs w:val="28"/>
              </w:rPr>
            </w:pPr>
          </w:p>
        </w:tc>
        <w:tc>
          <w:tcPr>
            <w:tcW w:w="1251" w:type="pct"/>
            <w:gridSpan w:val="3"/>
            <w:vMerge w:val="continue"/>
          </w:tcPr>
          <w:p w14:paraId="5BDCEB00">
            <w:pPr>
              <w:spacing w:line="360" w:lineRule="exact"/>
              <w:rPr>
                <w:rFonts w:ascii="宋体" w:hAnsi="宋体" w:cs="宋体"/>
                <w:sz w:val="28"/>
                <w:szCs w:val="28"/>
              </w:rPr>
            </w:pPr>
          </w:p>
        </w:tc>
      </w:tr>
      <w:tr w14:paraId="1A57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continue"/>
            <w:vAlign w:val="center"/>
          </w:tcPr>
          <w:p w14:paraId="2449F824">
            <w:pPr>
              <w:spacing w:line="360" w:lineRule="exact"/>
              <w:jc w:val="center"/>
              <w:rPr>
                <w:rFonts w:ascii="宋体" w:hAnsi="宋体" w:cs="宋体"/>
                <w:sz w:val="28"/>
                <w:szCs w:val="28"/>
              </w:rPr>
            </w:pPr>
          </w:p>
        </w:tc>
        <w:tc>
          <w:tcPr>
            <w:tcW w:w="810" w:type="pct"/>
            <w:vMerge w:val="continue"/>
          </w:tcPr>
          <w:p w14:paraId="7959C141">
            <w:pPr>
              <w:spacing w:line="360" w:lineRule="exact"/>
              <w:ind w:firstLine="560" w:firstLineChars="200"/>
              <w:rPr>
                <w:rFonts w:ascii="宋体" w:hAnsi="宋体" w:cs="宋体"/>
                <w:sz w:val="28"/>
                <w:szCs w:val="28"/>
              </w:rPr>
            </w:pPr>
          </w:p>
        </w:tc>
        <w:tc>
          <w:tcPr>
            <w:tcW w:w="1235" w:type="pct"/>
            <w:gridSpan w:val="2"/>
            <w:vAlign w:val="center"/>
          </w:tcPr>
          <w:p w14:paraId="25142044">
            <w:pPr>
              <w:spacing w:line="360" w:lineRule="exact"/>
              <w:jc w:val="center"/>
              <w:rPr>
                <w:rFonts w:ascii="宋体" w:hAnsi="宋体" w:cs="宋体"/>
                <w:sz w:val="28"/>
                <w:szCs w:val="28"/>
              </w:rPr>
            </w:pPr>
          </w:p>
        </w:tc>
        <w:tc>
          <w:tcPr>
            <w:tcW w:w="1436" w:type="pct"/>
            <w:gridSpan w:val="3"/>
            <w:vMerge w:val="continue"/>
          </w:tcPr>
          <w:p w14:paraId="1E2A42CB">
            <w:pPr>
              <w:spacing w:line="360" w:lineRule="exact"/>
              <w:jc w:val="left"/>
              <w:rPr>
                <w:rFonts w:ascii="宋体" w:hAnsi="宋体" w:cs="宋体"/>
                <w:sz w:val="28"/>
                <w:szCs w:val="28"/>
              </w:rPr>
            </w:pPr>
          </w:p>
        </w:tc>
        <w:tc>
          <w:tcPr>
            <w:tcW w:w="1251" w:type="pct"/>
            <w:gridSpan w:val="3"/>
            <w:vMerge w:val="continue"/>
          </w:tcPr>
          <w:p w14:paraId="6E6C0EE1">
            <w:pPr>
              <w:spacing w:line="360" w:lineRule="exact"/>
              <w:rPr>
                <w:rFonts w:ascii="宋体" w:hAnsi="宋体" w:cs="宋体"/>
                <w:sz w:val="28"/>
                <w:szCs w:val="28"/>
              </w:rPr>
            </w:pPr>
          </w:p>
        </w:tc>
      </w:tr>
      <w:tr w14:paraId="4E83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0"/>
            <w:vAlign w:val="center"/>
          </w:tcPr>
          <w:p w14:paraId="7A193959">
            <w:pPr>
              <w:spacing w:line="360" w:lineRule="exact"/>
              <w:rPr>
                <w:rFonts w:ascii="宋体" w:hAnsi="宋体" w:cs="宋体"/>
                <w:sz w:val="28"/>
                <w:szCs w:val="28"/>
              </w:rPr>
            </w:pPr>
            <w:r>
              <w:rPr>
                <w:rFonts w:hint="eastAsia" w:ascii="宋体" w:hAnsi="宋体" w:cs="宋体"/>
                <w:b/>
                <w:bCs/>
                <w:sz w:val="28"/>
                <w:szCs w:val="28"/>
              </w:rPr>
              <w:t>情况备注：</w:t>
            </w:r>
          </w:p>
        </w:tc>
      </w:tr>
    </w:tbl>
    <w:p w14:paraId="58637531">
      <w:pPr>
        <w:spacing w:line="260" w:lineRule="exact"/>
      </w:pPr>
    </w:p>
    <w:p w14:paraId="6AEAA527">
      <w:pPr>
        <w:spacing w:line="360" w:lineRule="exact"/>
        <w:rPr>
          <w:rFonts w:ascii="仿宋" w:hAnsi="仿宋" w:eastAsia="仿宋" w:cs="仿宋"/>
          <w:sz w:val="28"/>
          <w:szCs w:val="28"/>
        </w:rPr>
      </w:pPr>
      <w:r>
        <w:rPr>
          <w:rFonts w:hint="eastAsia" w:ascii="仿宋" w:hAnsi="仿宋" w:eastAsia="仿宋" w:cs="仿宋"/>
          <w:sz w:val="28"/>
          <w:szCs w:val="28"/>
        </w:rPr>
        <w:t>备注：</w:t>
      </w:r>
    </w:p>
    <w:p w14:paraId="443010A6">
      <w:pPr>
        <w:widowControl/>
        <w:tabs>
          <w:tab w:val="left" w:pos="0"/>
        </w:tabs>
        <w:spacing w:line="360" w:lineRule="exact"/>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shd w:val="clear" w:color="auto" w:fill="FFFFFF"/>
        </w:rPr>
        <w:t>软件开发服务类项目参照货物采购项目验收。</w:t>
      </w:r>
    </w:p>
    <w:p w14:paraId="70063976">
      <w:pPr>
        <w:widowControl/>
        <w:tabs>
          <w:tab w:val="left" w:pos="0"/>
        </w:tabs>
        <w:spacing w:line="360" w:lineRule="exact"/>
        <w:rPr>
          <w:rFonts w:ascii="仿宋" w:hAnsi="仿宋" w:eastAsia="仿宋" w:cs="仿宋"/>
          <w:b/>
          <w:bCs/>
          <w:sz w:val="24"/>
          <w:szCs w:val="24"/>
          <w:highlight w:val="yellow"/>
        </w:rPr>
      </w:pPr>
      <w:r>
        <w:rPr>
          <w:rFonts w:ascii="仿宋" w:hAnsi="仿宋" w:eastAsia="仿宋" w:cs="仿宋"/>
          <w:b/>
          <w:bCs/>
          <w:sz w:val="24"/>
          <w:szCs w:val="24"/>
        </w:rPr>
        <w:t>2</w:t>
      </w:r>
      <w:r>
        <w:rPr>
          <w:rFonts w:hint="eastAsia" w:ascii="仿宋" w:hAnsi="仿宋" w:eastAsia="仿宋" w:cs="仿宋"/>
          <w:b/>
          <w:bCs/>
          <w:sz w:val="24"/>
          <w:szCs w:val="24"/>
        </w:rPr>
        <w:t>.其他服务类项目</w:t>
      </w:r>
      <w:r>
        <w:rPr>
          <w:rFonts w:ascii="仿宋" w:hAnsi="仿宋" w:eastAsia="仿宋" w:cs="仿宋"/>
          <w:b/>
          <w:bCs/>
          <w:sz w:val="24"/>
          <w:szCs w:val="24"/>
        </w:rPr>
        <w:t>履约考评</w:t>
      </w:r>
      <w:r>
        <w:rPr>
          <w:rFonts w:hint="eastAsia" w:ascii="仿宋" w:hAnsi="仿宋" w:eastAsia="仿宋" w:cs="仿宋"/>
          <w:b/>
          <w:bCs/>
          <w:sz w:val="24"/>
          <w:szCs w:val="24"/>
        </w:rPr>
        <w:t>（服务人员配备、岗位履职、服务质量、违规情况、安全保障等）评价报告或者考评表作为本验收单附件。</w:t>
      </w:r>
    </w:p>
    <w:p w14:paraId="02D344C0">
      <w:pPr>
        <w:spacing w:line="360" w:lineRule="exact"/>
        <w:rPr>
          <w:rFonts w:ascii="仿宋" w:hAnsi="仿宋" w:eastAsia="仿宋" w:cs="仿宋"/>
          <w:b/>
          <w:bCs/>
          <w:sz w:val="24"/>
          <w:szCs w:val="24"/>
        </w:rPr>
      </w:pPr>
      <w:r>
        <w:rPr>
          <w:rFonts w:hint="eastAsia" w:ascii="仿宋" w:hAnsi="仿宋" w:eastAsia="仿宋" w:cs="仿宋"/>
          <w:b/>
          <w:bCs/>
          <w:sz w:val="24"/>
          <w:szCs w:val="24"/>
        </w:rPr>
        <w:t>3.30万以上服务类项目总体结果（履约考评总报告、验收单、中标通知书、合同、履约考评方案等），在项目合同期结束后，一并以书面及电子版形式提交国资处备案（适用于</w:t>
      </w:r>
      <w:r>
        <w:rPr>
          <w:rFonts w:ascii="仿宋" w:hAnsi="仿宋" w:eastAsia="仿宋" w:cs="仿宋"/>
          <w:b/>
          <w:bCs/>
          <w:sz w:val="24"/>
          <w:szCs w:val="24"/>
        </w:rPr>
        <w:t>2024年起合同到期的项目）</w:t>
      </w:r>
      <w:r>
        <w:rPr>
          <w:rFonts w:hint="eastAsia" w:ascii="仿宋" w:hAnsi="仿宋" w:eastAsia="仿宋" w:cs="仿宋"/>
          <w:b/>
          <w:bCs/>
          <w:sz w:val="24"/>
          <w:szCs w:val="24"/>
        </w:rPr>
        <w:t>。</w:t>
      </w:r>
    </w:p>
    <w:p w14:paraId="7B805898">
      <w:pPr>
        <w:spacing w:line="360" w:lineRule="exact"/>
        <w:rPr>
          <w:rFonts w:ascii="仿宋" w:hAnsi="仿宋" w:eastAsia="仿宋" w:cs="仿宋"/>
          <w:b/>
          <w:bCs/>
          <w:sz w:val="28"/>
          <w:szCs w:val="28"/>
        </w:rPr>
      </w:pPr>
      <w:r>
        <w:rPr>
          <w:rFonts w:hint="eastAsia" w:ascii="仿宋" w:hAnsi="仿宋" w:eastAsia="仿宋" w:cs="仿宋"/>
          <w:b/>
          <w:bCs/>
          <w:sz w:val="24"/>
          <w:szCs w:val="24"/>
        </w:rPr>
        <w:t>4.</w:t>
      </w:r>
      <w:r>
        <w:rPr>
          <w:rFonts w:ascii="仿宋" w:hAnsi="仿宋" w:eastAsia="仿宋" w:cs="仿宋"/>
          <w:b/>
          <w:bCs/>
          <w:sz w:val="24"/>
          <w:szCs w:val="24"/>
        </w:rPr>
        <w:t>联系电话：83746975，地址：</w:t>
      </w:r>
      <w:r>
        <w:rPr>
          <w:rFonts w:hint="eastAsia" w:ascii="仿宋" w:hAnsi="仿宋" w:eastAsia="仿宋" w:cs="仿宋"/>
          <w:b/>
          <w:bCs/>
          <w:sz w:val="24"/>
          <w:szCs w:val="24"/>
        </w:rPr>
        <w:t>明南附楼</w:t>
      </w:r>
      <w:r>
        <w:rPr>
          <w:rFonts w:ascii="仿宋" w:hAnsi="仿宋" w:eastAsia="仿宋" w:cs="仿宋"/>
          <w:b/>
          <w:bCs/>
          <w:sz w:val="24"/>
          <w:szCs w:val="24"/>
        </w:rPr>
        <w:t>105</w:t>
      </w:r>
      <w:r>
        <w:rPr>
          <w:rFonts w:hint="eastAsia" w:ascii="仿宋" w:hAnsi="仿宋" w:eastAsia="仿宋" w:cs="仿宋"/>
          <w:b/>
          <w:bCs/>
          <w:sz w:val="24"/>
          <w:szCs w:val="24"/>
        </w:rPr>
        <w:t>室。</w:t>
      </w:r>
    </w:p>
    <w:p w14:paraId="5B9B0082">
      <w:pPr>
        <w:spacing w:line="300" w:lineRule="exact"/>
        <w:ind w:firstLine="840" w:firstLineChars="300"/>
        <w:rPr>
          <w:rStyle w:val="28"/>
          <w:rFonts w:ascii="仿宋" w:hAnsi="仿宋" w:eastAsia="仿宋" w:cs="仿宋"/>
          <w:sz w:val="28"/>
          <w:szCs w:val="28"/>
        </w:rPr>
      </w:pPr>
    </w:p>
    <w:p w14:paraId="2A6BF5DE">
      <w:pPr>
        <w:autoSpaceDN w:val="0"/>
        <w:spacing w:line="360" w:lineRule="auto"/>
        <w:rPr>
          <w:rFonts w:ascii="仿宋" w:hAnsi="仿宋" w:eastAsia="仿宋" w:cs="仿宋"/>
          <w:sz w:val="28"/>
          <w:szCs w:val="28"/>
        </w:rPr>
      </w:pPr>
    </w:p>
    <w:p w14:paraId="7E289EA4">
      <w:pPr>
        <w:pStyle w:val="2"/>
        <w:spacing w:before="0" w:after="0" w:line="600" w:lineRule="exact"/>
        <w:rPr>
          <w:rFonts w:ascii="方正小标宋_GBK" w:hAnsi="Arial Unicode MS" w:eastAsia="方正小标宋_GBK" w:cs="Arial Unicode MS"/>
          <w:b w:val="0"/>
          <w:kern w:val="2"/>
        </w:rPr>
      </w:pPr>
      <w:r>
        <w:rPr>
          <w:rFonts w:hint="eastAsia" w:ascii="方正小标宋_GBK" w:hAnsi="Arial Unicode MS" w:eastAsia="方正小标宋_GBK" w:cs="Arial Unicode MS"/>
          <w:b w:val="0"/>
          <w:kern w:val="2"/>
        </w:rPr>
        <w:t xml:space="preserve">服务类项目履约考评总报告   </w:t>
      </w:r>
      <w:r>
        <w:rPr>
          <w:rFonts w:hint="eastAsia" w:ascii="方正小标宋_GBK" w:hAnsi="Arial Unicode MS" w:eastAsia="方正小标宋_GBK" w:cs="Arial Unicode MS"/>
          <w:b w:val="0"/>
          <w:kern w:val="2"/>
          <w:sz w:val="28"/>
          <w:szCs w:val="28"/>
        </w:rPr>
        <w:t>（仅供参考）</w:t>
      </w:r>
    </w:p>
    <w:p w14:paraId="4A6DCA7D">
      <w:pPr>
        <w:autoSpaceDN w:val="0"/>
        <w:spacing w:line="360" w:lineRule="auto"/>
        <w:ind w:firstLine="3360" w:firstLineChars="1200"/>
        <w:rPr>
          <w:rFonts w:ascii="仿宋" w:hAnsi="仿宋" w:eastAsia="仿宋" w:cs="仿宋"/>
          <w:sz w:val="28"/>
          <w:szCs w:val="28"/>
        </w:rPr>
      </w:pPr>
    </w:p>
    <w:p w14:paraId="1BD42EDA">
      <w:pPr>
        <w:spacing w:line="600" w:lineRule="exact"/>
        <w:ind w:firstLine="640" w:firstLineChars="200"/>
        <w:rPr>
          <w:rFonts w:ascii="黑体" w:hAnsi="黑体" w:eastAsia="黑体"/>
          <w:sz w:val="32"/>
          <w:szCs w:val="32"/>
        </w:rPr>
      </w:pPr>
    </w:p>
    <w:p w14:paraId="39122447">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2511208C">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68BCFCAC">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75E4FF32">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7E69772E">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11060AA2">
      <w:pPr>
        <w:autoSpaceDN w:val="0"/>
        <w:spacing w:line="360" w:lineRule="auto"/>
        <w:ind w:firstLine="3360" w:firstLineChars="1200"/>
        <w:rPr>
          <w:rFonts w:ascii="仿宋" w:hAnsi="仿宋" w:eastAsia="仿宋" w:cs="仿宋"/>
          <w:sz w:val="28"/>
          <w:szCs w:val="28"/>
        </w:rPr>
      </w:pPr>
    </w:p>
    <w:p w14:paraId="071931F5">
      <w:pPr>
        <w:spacing w:line="300" w:lineRule="exact"/>
        <w:rPr>
          <w:rFonts w:ascii="仿宋" w:hAnsi="仿宋" w:eastAsia="仿宋" w:cs="仿宋"/>
          <w:szCs w:val="21"/>
        </w:rPr>
      </w:pPr>
    </w:p>
    <w:p w14:paraId="2DF3E5F6">
      <w:pPr>
        <w:spacing w:line="460" w:lineRule="exact"/>
        <w:jc w:val="left"/>
        <w:rPr>
          <w:rFonts w:ascii="宋体" w:hAnsi="宋体"/>
          <w:b/>
          <w:sz w:val="28"/>
          <w:szCs w:val="28"/>
        </w:rPr>
      </w:pPr>
      <w:r>
        <w:rPr>
          <w:rFonts w:ascii="宋体" w:hAnsi="宋体"/>
          <w:b/>
          <w:sz w:val="28"/>
          <w:szCs w:val="28"/>
        </w:rPr>
        <w:br w:type="page"/>
      </w:r>
    </w:p>
    <w:p w14:paraId="08A86460">
      <w:pPr>
        <w:spacing w:line="460" w:lineRule="exact"/>
        <w:jc w:val="center"/>
        <w:rPr>
          <w:rFonts w:ascii="宋体" w:hAnsi="宋体"/>
          <w:b/>
          <w:sz w:val="28"/>
          <w:szCs w:val="28"/>
        </w:rPr>
      </w:pPr>
      <w:r>
        <w:rPr>
          <w:rFonts w:hint="eastAsia" w:ascii="宋体" w:hAnsi="宋体"/>
          <w:b/>
          <w:sz w:val="28"/>
          <w:szCs w:val="28"/>
        </w:rPr>
        <w:t>第五章  报价文件格式</w:t>
      </w:r>
    </w:p>
    <w:p w14:paraId="627709E4">
      <w:pPr>
        <w:spacing w:line="460" w:lineRule="exact"/>
        <w:jc w:val="center"/>
        <w:rPr>
          <w:rFonts w:ascii="宋体" w:hAnsi="宋体"/>
          <w:b/>
          <w:sz w:val="28"/>
          <w:szCs w:val="28"/>
        </w:rPr>
      </w:pPr>
      <w:r>
        <w:rPr>
          <w:rFonts w:hint="eastAsia" w:ascii="宋体" w:hAnsi="宋体"/>
          <w:b/>
          <w:sz w:val="28"/>
          <w:szCs w:val="28"/>
        </w:rPr>
        <w:t>（包含但不仅限于以下内容）</w:t>
      </w:r>
    </w:p>
    <w:p w14:paraId="5980E210">
      <w:pPr>
        <w:numPr>
          <w:ilvl w:val="0"/>
          <w:numId w:val="3"/>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32D1CF45">
      <w:pPr>
        <w:spacing w:line="380" w:lineRule="exact"/>
        <w:ind w:left="420"/>
        <w:rPr>
          <w:rFonts w:ascii="宋体" w:hAnsi="宋体"/>
          <w:sz w:val="24"/>
          <w:szCs w:val="24"/>
        </w:rPr>
      </w:pPr>
      <w:r>
        <w:rPr>
          <w:rFonts w:hint="eastAsia" w:ascii="宋体" w:hAnsi="宋体"/>
          <w:sz w:val="24"/>
          <w:szCs w:val="24"/>
        </w:rPr>
        <w:t>2、财务状况报告（或）资格承诺</w:t>
      </w:r>
    </w:p>
    <w:p w14:paraId="1938739F">
      <w:pPr>
        <w:spacing w:line="380" w:lineRule="exact"/>
        <w:ind w:left="420"/>
        <w:rPr>
          <w:rFonts w:ascii="宋体" w:hAnsi="宋体"/>
          <w:sz w:val="24"/>
          <w:szCs w:val="24"/>
        </w:rPr>
      </w:pPr>
      <w:r>
        <w:rPr>
          <w:rFonts w:hint="eastAsia" w:ascii="宋体" w:hAnsi="宋体"/>
          <w:sz w:val="24"/>
          <w:szCs w:val="24"/>
        </w:rPr>
        <w:t>3、依法缴纳税收凭据（或）资格承诺</w:t>
      </w:r>
    </w:p>
    <w:p w14:paraId="5362174B">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1B506CE9">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15B3F37F">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5683F195">
      <w:pPr>
        <w:spacing w:line="380" w:lineRule="exact"/>
        <w:ind w:left="420"/>
        <w:rPr>
          <w:rFonts w:ascii="宋体" w:hAnsi="宋体"/>
          <w:sz w:val="24"/>
          <w:szCs w:val="24"/>
        </w:rPr>
      </w:pPr>
      <w:r>
        <w:rPr>
          <w:rFonts w:hint="eastAsia" w:ascii="宋体" w:hAnsi="宋体"/>
          <w:sz w:val="24"/>
          <w:szCs w:val="24"/>
        </w:rPr>
        <w:t>7、信用信息查询结果</w:t>
      </w:r>
    </w:p>
    <w:p w14:paraId="1AF96CD7">
      <w:pPr>
        <w:spacing w:line="380" w:lineRule="exact"/>
        <w:ind w:left="420"/>
        <w:rPr>
          <w:rFonts w:ascii="宋体" w:hAnsi="宋体"/>
          <w:sz w:val="24"/>
          <w:szCs w:val="24"/>
        </w:rPr>
      </w:pPr>
      <w:r>
        <w:rPr>
          <w:rFonts w:hint="eastAsia" w:ascii="宋体" w:hAnsi="宋体" w:cs="Arial"/>
          <w:sz w:val="24"/>
        </w:rPr>
        <w:t>8、资格承诺函</w:t>
      </w:r>
    </w:p>
    <w:p w14:paraId="5606CEF5">
      <w:pPr>
        <w:spacing w:line="380" w:lineRule="exact"/>
        <w:ind w:left="420"/>
        <w:rPr>
          <w:rFonts w:ascii="宋体" w:hAnsi="宋体"/>
          <w:sz w:val="24"/>
          <w:szCs w:val="24"/>
        </w:rPr>
      </w:pPr>
      <w:r>
        <w:rPr>
          <w:rFonts w:hint="eastAsia" w:ascii="宋体" w:hAnsi="宋体"/>
          <w:sz w:val="24"/>
          <w:szCs w:val="24"/>
        </w:rPr>
        <w:t>9、法定代表人授权书</w:t>
      </w:r>
    </w:p>
    <w:p w14:paraId="4EDAFDD9">
      <w:pPr>
        <w:spacing w:line="380" w:lineRule="exact"/>
        <w:ind w:left="420"/>
        <w:rPr>
          <w:rFonts w:ascii="宋体" w:hAnsi="宋体"/>
          <w:sz w:val="24"/>
          <w:szCs w:val="24"/>
        </w:rPr>
      </w:pPr>
      <w:r>
        <w:rPr>
          <w:rFonts w:hint="eastAsia" w:ascii="宋体" w:hAnsi="宋体"/>
          <w:sz w:val="24"/>
          <w:szCs w:val="24"/>
        </w:rPr>
        <w:t>10、竞价书</w:t>
      </w:r>
    </w:p>
    <w:p w14:paraId="7CA58651">
      <w:pPr>
        <w:spacing w:line="380" w:lineRule="exact"/>
        <w:ind w:left="420"/>
        <w:rPr>
          <w:rFonts w:ascii="宋体" w:hAnsi="宋体"/>
          <w:sz w:val="24"/>
          <w:szCs w:val="24"/>
        </w:rPr>
      </w:pPr>
      <w:r>
        <w:rPr>
          <w:rFonts w:hint="eastAsia" w:ascii="宋体" w:hAnsi="宋体"/>
          <w:sz w:val="24"/>
          <w:szCs w:val="24"/>
        </w:rPr>
        <w:t>11、竞价一览表</w:t>
      </w:r>
    </w:p>
    <w:p w14:paraId="5FDBEC29">
      <w:pPr>
        <w:spacing w:line="380" w:lineRule="exact"/>
        <w:ind w:left="420"/>
        <w:rPr>
          <w:rFonts w:ascii="宋体" w:hAnsi="宋体"/>
          <w:sz w:val="24"/>
          <w:szCs w:val="24"/>
        </w:rPr>
      </w:pPr>
      <w:r>
        <w:rPr>
          <w:rFonts w:hint="eastAsia" w:ascii="宋体" w:hAnsi="宋体"/>
          <w:sz w:val="24"/>
          <w:szCs w:val="24"/>
        </w:rPr>
        <w:t>12、技术和服务要求响应表</w:t>
      </w:r>
    </w:p>
    <w:p w14:paraId="724C1C88">
      <w:pPr>
        <w:spacing w:line="380" w:lineRule="exact"/>
        <w:ind w:left="420"/>
        <w:rPr>
          <w:rFonts w:ascii="宋体" w:hAnsi="宋体"/>
          <w:sz w:val="24"/>
          <w:szCs w:val="24"/>
        </w:rPr>
      </w:pPr>
      <w:r>
        <w:rPr>
          <w:rFonts w:hint="eastAsia" w:ascii="宋体" w:hAnsi="宋体"/>
          <w:sz w:val="24"/>
          <w:szCs w:val="24"/>
        </w:rPr>
        <w:t>13、商务条件响应表</w:t>
      </w:r>
    </w:p>
    <w:p w14:paraId="645047D3">
      <w:pPr>
        <w:spacing w:line="380" w:lineRule="exact"/>
        <w:ind w:left="420"/>
        <w:rPr>
          <w:rFonts w:ascii="宋体" w:hAnsi="宋体"/>
          <w:sz w:val="24"/>
          <w:szCs w:val="24"/>
        </w:rPr>
      </w:pPr>
      <w:r>
        <w:rPr>
          <w:rFonts w:hint="eastAsia" w:ascii="宋体" w:hAnsi="宋体"/>
          <w:sz w:val="24"/>
          <w:szCs w:val="24"/>
        </w:rPr>
        <w:t>14、属于政府强制节能产品的证明材料（若有）</w:t>
      </w:r>
    </w:p>
    <w:p w14:paraId="72AD802F">
      <w:pPr>
        <w:spacing w:line="380" w:lineRule="exact"/>
        <w:ind w:left="420"/>
        <w:rPr>
          <w:rFonts w:ascii="宋体" w:hAnsi="宋体"/>
          <w:sz w:val="24"/>
          <w:szCs w:val="24"/>
        </w:rPr>
      </w:pPr>
      <w:r>
        <w:rPr>
          <w:rFonts w:hint="eastAsia" w:ascii="宋体" w:hAnsi="宋体"/>
          <w:sz w:val="24"/>
          <w:szCs w:val="24"/>
        </w:rPr>
        <w:t>15、售后服务承诺</w:t>
      </w:r>
    </w:p>
    <w:p w14:paraId="399BFA64">
      <w:pPr>
        <w:spacing w:line="380" w:lineRule="exact"/>
        <w:ind w:left="420"/>
        <w:rPr>
          <w:rFonts w:ascii="宋体" w:hAnsi="宋体"/>
          <w:sz w:val="24"/>
          <w:szCs w:val="24"/>
        </w:rPr>
      </w:pPr>
      <w:r>
        <w:rPr>
          <w:rFonts w:hint="eastAsia" w:ascii="宋体" w:hAnsi="宋体"/>
          <w:sz w:val="24"/>
          <w:szCs w:val="24"/>
        </w:rPr>
        <w:t>16、竞价人认为需提供的其他资料</w:t>
      </w:r>
    </w:p>
    <w:p w14:paraId="19B902E8">
      <w:pPr>
        <w:spacing w:line="380" w:lineRule="exact"/>
        <w:ind w:left="420"/>
        <w:rPr>
          <w:rFonts w:ascii="宋体" w:hAnsi="宋体"/>
          <w:sz w:val="24"/>
          <w:szCs w:val="24"/>
        </w:rPr>
      </w:pPr>
      <w:r>
        <w:rPr>
          <w:rFonts w:hint="eastAsia" w:ascii="宋体" w:hAnsi="宋体"/>
          <w:sz w:val="24"/>
          <w:szCs w:val="24"/>
        </w:rPr>
        <w:t>17、网上竞价承诺书</w:t>
      </w:r>
    </w:p>
    <w:p w14:paraId="26E9204F">
      <w:pPr>
        <w:spacing w:line="380" w:lineRule="exact"/>
        <w:ind w:left="420"/>
        <w:rPr>
          <w:rFonts w:ascii="宋体" w:hAnsi="宋体"/>
          <w:sz w:val="24"/>
          <w:szCs w:val="24"/>
        </w:rPr>
      </w:pPr>
      <w:r>
        <w:rPr>
          <w:rFonts w:hint="eastAsia" w:ascii="宋体" w:hAnsi="宋体"/>
          <w:sz w:val="24"/>
          <w:szCs w:val="24"/>
        </w:rPr>
        <w:t>18、网上竞价采购合同送达承诺书</w:t>
      </w:r>
    </w:p>
    <w:p w14:paraId="1A91A1E8">
      <w:pPr>
        <w:spacing w:line="380" w:lineRule="exact"/>
        <w:ind w:left="420"/>
        <w:rPr>
          <w:rFonts w:ascii="宋体" w:hAnsi="宋体"/>
          <w:sz w:val="24"/>
          <w:szCs w:val="24"/>
        </w:rPr>
      </w:pPr>
      <w:r>
        <w:rPr>
          <w:rFonts w:hint="eastAsia" w:ascii="宋体" w:hAnsi="宋体"/>
          <w:sz w:val="24"/>
          <w:szCs w:val="24"/>
        </w:rPr>
        <w:t>19、代理服务费承诺书</w:t>
      </w:r>
    </w:p>
    <w:p w14:paraId="4A65E4FE">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646A40C7">
      <w:pPr>
        <w:spacing w:line="500" w:lineRule="atLeast"/>
        <w:rPr>
          <w:rFonts w:ascii="宋体" w:hAnsi="宋体"/>
          <w:b/>
          <w:sz w:val="52"/>
          <w:szCs w:val="52"/>
        </w:rPr>
      </w:pPr>
    </w:p>
    <w:p w14:paraId="4855D11D">
      <w:pPr>
        <w:spacing w:line="500" w:lineRule="atLeast"/>
        <w:rPr>
          <w:rFonts w:ascii="宋体" w:hAnsi="宋体"/>
          <w:b/>
          <w:sz w:val="52"/>
          <w:szCs w:val="52"/>
        </w:rPr>
      </w:pPr>
    </w:p>
    <w:p w14:paraId="308D39A6">
      <w:pPr>
        <w:spacing w:line="500" w:lineRule="atLeast"/>
        <w:jc w:val="center"/>
        <w:rPr>
          <w:rFonts w:ascii="宋体" w:hAnsi="宋体"/>
          <w:b/>
          <w:bCs/>
          <w:sz w:val="24"/>
        </w:rPr>
      </w:pPr>
      <w:r>
        <w:rPr>
          <w:rFonts w:hint="eastAsia" w:ascii="宋体" w:hAnsi="宋体"/>
          <w:b/>
          <w:sz w:val="52"/>
          <w:szCs w:val="52"/>
        </w:rPr>
        <w:t>网上竞价报价文件</w:t>
      </w:r>
    </w:p>
    <w:p w14:paraId="0B630CD1">
      <w:pPr>
        <w:spacing w:line="500" w:lineRule="atLeast"/>
        <w:rPr>
          <w:rFonts w:ascii="宋体" w:hAnsi="宋体"/>
          <w:b/>
          <w:bCs/>
          <w:sz w:val="24"/>
        </w:rPr>
      </w:pPr>
    </w:p>
    <w:p w14:paraId="5DBE337B">
      <w:pPr>
        <w:spacing w:line="500" w:lineRule="atLeast"/>
        <w:rPr>
          <w:rFonts w:ascii="宋体" w:hAnsi="宋体"/>
          <w:b/>
          <w:bCs/>
          <w:sz w:val="24"/>
        </w:rPr>
      </w:pPr>
    </w:p>
    <w:p w14:paraId="08D8DB73">
      <w:pPr>
        <w:spacing w:line="500" w:lineRule="atLeast"/>
        <w:rPr>
          <w:rFonts w:ascii="宋体" w:hAnsi="宋体"/>
          <w:b/>
          <w:bCs/>
          <w:sz w:val="24"/>
        </w:rPr>
      </w:pPr>
    </w:p>
    <w:p w14:paraId="44474E60">
      <w:pPr>
        <w:spacing w:line="500" w:lineRule="atLeast"/>
        <w:rPr>
          <w:rFonts w:ascii="宋体" w:hAnsi="宋体"/>
          <w:b/>
          <w:bCs/>
          <w:sz w:val="24"/>
        </w:rPr>
      </w:pPr>
    </w:p>
    <w:p w14:paraId="3D7E5F0A">
      <w:pPr>
        <w:spacing w:line="500" w:lineRule="atLeast"/>
        <w:rPr>
          <w:rFonts w:ascii="宋体" w:hAnsi="宋体"/>
          <w:b/>
          <w:bCs/>
          <w:sz w:val="24"/>
        </w:rPr>
      </w:pPr>
    </w:p>
    <w:p w14:paraId="0CED8CA5">
      <w:pPr>
        <w:spacing w:line="500" w:lineRule="atLeast"/>
        <w:rPr>
          <w:rFonts w:ascii="宋体" w:hAnsi="宋体"/>
          <w:b/>
          <w:bCs/>
          <w:sz w:val="24"/>
        </w:rPr>
      </w:pPr>
    </w:p>
    <w:p w14:paraId="7F71A811">
      <w:pPr>
        <w:spacing w:line="500" w:lineRule="atLeast"/>
        <w:rPr>
          <w:rFonts w:ascii="宋体" w:hAnsi="宋体"/>
          <w:b/>
          <w:bCs/>
          <w:sz w:val="24"/>
        </w:rPr>
      </w:pPr>
    </w:p>
    <w:p w14:paraId="0C62BE56">
      <w:pPr>
        <w:spacing w:line="500" w:lineRule="atLeast"/>
        <w:rPr>
          <w:rFonts w:ascii="宋体" w:hAnsi="宋体"/>
          <w:b/>
          <w:bCs/>
          <w:sz w:val="24"/>
        </w:rPr>
      </w:pPr>
    </w:p>
    <w:p w14:paraId="695A3D4E">
      <w:pPr>
        <w:spacing w:line="500" w:lineRule="atLeast"/>
        <w:rPr>
          <w:rFonts w:ascii="宋体" w:hAnsi="宋体"/>
          <w:b/>
          <w:bCs/>
          <w:sz w:val="24"/>
        </w:rPr>
      </w:pPr>
    </w:p>
    <w:p w14:paraId="20BE9272">
      <w:pPr>
        <w:spacing w:line="500" w:lineRule="atLeast"/>
        <w:rPr>
          <w:rFonts w:ascii="宋体" w:hAnsi="宋体"/>
          <w:b/>
          <w:bCs/>
          <w:sz w:val="24"/>
        </w:rPr>
      </w:pPr>
    </w:p>
    <w:p w14:paraId="66AC6682">
      <w:pPr>
        <w:spacing w:line="500" w:lineRule="atLeast"/>
        <w:rPr>
          <w:rFonts w:ascii="宋体" w:hAnsi="宋体"/>
          <w:sz w:val="24"/>
        </w:rPr>
      </w:pPr>
    </w:p>
    <w:p w14:paraId="648FC0AB">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4A271426">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70F7727A">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10D3ED12">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1A6B9102">
      <w:pPr>
        <w:spacing w:line="500" w:lineRule="atLeast"/>
        <w:ind w:firstLine="2108" w:firstLineChars="750"/>
        <w:rPr>
          <w:rFonts w:ascii="宋体" w:hAnsi="宋体"/>
          <w:sz w:val="24"/>
        </w:rPr>
      </w:pPr>
      <w:r>
        <w:rPr>
          <w:rFonts w:hint="eastAsia" w:ascii="宋体" w:hAnsi="宋体"/>
          <w:b/>
          <w:bCs/>
          <w:sz w:val="28"/>
          <w:szCs w:val="21"/>
        </w:rPr>
        <w:t>日      期：</w:t>
      </w:r>
    </w:p>
    <w:p w14:paraId="2A37F678">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5A4B4892">
      <w:pPr>
        <w:jc w:val="center"/>
        <w:rPr>
          <w:rFonts w:ascii="宋体" w:hAnsi="宋体"/>
          <w:b/>
          <w:bCs/>
          <w:sz w:val="28"/>
          <w:szCs w:val="28"/>
        </w:rPr>
      </w:pPr>
      <w:r>
        <w:rPr>
          <w:rFonts w:hint="eastAsia" w:ascii="宋体" w:hAnsi="宋体"/>
          <w:b/>
          <w:bCs/>
          <w:sz w:val="28"/>
          <w:szCs w:val="28"/>
        </w:rPr>
        <w:t>营业执照等证明文件</w:t>
      </w:r>
    </w:p>
    <w:p w14:paraId="28B2495E">
      <w:pPr>
        <w:ind w:firstLine="422" w:firstLineChars="200"/>
        <w:jc w:val="left"/>
        <w:rPr>
          <w:rFonts w:ascii="宋体" w:hAnsi="宋体"/>
          <w:sz w:val="24"/>
          <w:szCs w:val="24"/>
        </w:rPr>
      </w:pPr>
      <w:bookmarkStart w:id="4"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6"/>
      </w:tblGrid>
      <w:tr w14:paraId="21DF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326" w:type="dxa"/>
          </w:tcPr>
          <w:p w14:paraId="4F6A3D0B">
            <w:pPr>
              <w:jc w:val="left"/>
              <w:rPr>
                <w:rFonts w:ascii="宋体" w:hAnsi="宋体" w:cs="宋体"/>
                <w:b/>
                <w:kern w:val="0"/>
                <w:sz w:val="24"/>
              </w:rPr>
            </w:pPr>
          </w:p>
        </w:tc>
      </w:tr>
    </w:tbl>
    <w:p w14:paraId="36820F39">
      <w:pPr>
        <w:ind w:firstLine="482" w:firstLineChars="200"/>
        <w:jc w:val="left"/>
        <w:rPr>
          <w:rFonts w:ascii="宋体" w:hAnsi="宋体" w:cs="宋体"/>
          <w:b/>
          <w:kern w:val="0"/>
          <w:sz w:val="24"/>
        </w:rPr>
      </w:pPr>
      <w:r>
        <w:rPr>
          <w:rFonts w:hint="eastAsia" w:ascii="宋体" w:hAnsi="宋体" w:cs="宋体"/>
          <w:b/>
          <w:kern w:val="0"/>
          <w:sz w:val="24"/>
        </w:rPr>
        <w:br w:type="page"/>
      </w:r>
    </w:p>
    <w:p w14:paraId="7AE59FA4">
      <w:pPr>
        <w:jc w:val="left"/>
        <w:rPr>
          <w:rFonts w:ascii="宋体" w:hAnsi="宋体" w:cs="宋体"/>
          <w:kern w:val="0"/>
          <w:sz w:val="24"/>
        </w:rPr>
      </w:pPr>
      <w:r>
        <w:rPr>
          <w:rFonts w:hint="eastAsia" w:ascii="宋体" w:hAnsi="宋体" w:cs="宋体"/>
          <w:b/>
          <w:kern w:val="0"/>
          <w:sz w:val="24"/>
        </w:rPr>
        <w:t>附件2：</w:t>
      </w:r>
    </w:p>
    <w:p w14:paraId="3788A227">
      <w:pPr>
        <w:jc w:val="center"/>
        <w:rPr>
          <w:rFonts w:ascii="宋体" w:hAnsi="宋体"/>
          <w:b/>
          <w:bCs/>
          <w:sz w:val="28"/>
          <w:szCs w:val="28"/>
        </w:rPr>
      </w:pPr>
      <w:r>
        <w:rPr>
          <w:rFonts w:hint="eastAsia" w:ascii="宋体" w:hAnsi="宋体"/>
          <w:b/>
          <w:bCs/>
          <w:sz w:val="28"/>
          <w:szCs w:val="28"/>
        </w:rPr>
        <w:t>财务状况报告</w:t>
      </w:r>
    </w:p>
    <w:p w14:paraId="245A80FC">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w:t>
      </w:r>
      <w:r>
        <w:rPr>
          <w:rFonts w:hint="eastAsia" w:ascii="宋体" w:hAnsi="宋体" w:cs="宋体"/>
          <w:b/>
        </w:rPr>
        <w:t>2025年度</w:t>
      </w:r>
      <w:r>
        <w:rPr>
          <w:b/>
        </w:rPr>
        <w:t>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0423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186" w:type="dxa"/>
          </w:tcPr>
          <w:p w14:paraId="701728A8">
            <w:pPr>
              <w:jc w:val="left"/>
              <w:rPr>
                <w:rFonts w:ascii="宋体" w:hAnsi="宋体" w:cs="宋体"/>
                <w:b/>
                <w:kern w:val="0"/>
                <w:sz w:val="24"/>
              </w:rPr>
            </w:pPr>
          </w:p>
        </w:tc>
      </w:tr>
    </w:tbl>
    <w:p w14:paraId="5B575D96">
      <w:pPr>
        <w:jc w:val="center"/>
        <w:rPr>
          <w:rFonts w:ascii="宋体" w:hAnsi="宋体" w:cs="宋体"/>
          <w:b/>
          <w:kern w:val="0"/>
          <w:sz w:val="24"/>
        </w:rPr>
      </w:pPr>
      <w:r>
        <w:rPr>
          <w:rFonts w:hint="eastAsia" w:ascii="宋体" w:hAnsi="宋体" w:cs="宋体"/>
          <w:b/>
          <w:kern w:val="0"/>
          <w:sz w:val="24"/>
        </w:rPr>
        <w:br w:type="page"/>
      </w:r>
    </w:p>
    <w:p w14:paraId="67420730">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3B34ABB0">
      <w:pPr>
        <w:jc w:val="center"/>
        <w:rPr>
          <w:rFonts w:ascii="宋体" w:hAnsi="宋体"/>
          <w:b/>
          <w:bCs/>
          <w:sz w:val="28"/>
          <w:szCs w:val="28"/>
        </w:rPr>
      </w:pPr>
      <w:r>
        <w:rPr>
          <w:rFonts w:hint="eastAsia" w:ascii="宋体" w:hAnsi="宋体"/>
          <w:b/>
          <w:bCs/>
          <w:sz w:val="28"/>
          <w:szCs w:val="28"/>
        </w:rPr>
        <w:t>依法缴纳税收凭据</w:t>
      </w:r>
    </w:p>
    <w:p w14:paraId="7DC58458">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6BAE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jc w:val="center"/>
        </w:trPr>
        <w:tc>
          <w:tcPr>
            <w:tcW w:w="9128" w:type="dxa"/>
          </w:tcPr>
          <w:p w14:paraId="3BFBA9BB">
            <w:pPr>
              <w:jc w:val="left"/>
              <w:rPr>
                <w:rFonts w:ascii="宋体" w:hAnsi="宋体" w:cs="宋体"/>
                <w:b/>
                <w:kern w:val="0"/>
                <w:sz w:val="24"/>
              </w:rPr>
            </w:pPr>
          </w:p>
        </w:tc>
      </w:tr>
    </w:tbl>
    <w:p w14:paraId="0A22C232">
      <w:pPr>
        <w:jc w:val="center"/>
        <w:rPr>
          <w:rFonts w:ascii="宋体" w:hAnsi="宋体" w:cs="宋体"/>
          <w:b/>
          <w:kern w:val="0"/>
          <w:sz w:val="24"/>
        </w:rPr>
      </w:pPr>
      <w:r>
        <w:rPr>
          <w:rFonts w:hint="eastAsia" w:ascii="宋体" w:hAnsi="宋体" w:cs="宋体"/>
          <w:b/>
          <w:bCs/>
          <w:sz w:val="32"/>
          <w:szCs w:val="32"/>
        </w:rPr>
        <w:br w:type="page"/>
      </w:r>
    </w:p>
    <w:p w14:paraId="017CE4A2">
      <w:pPr>
        <w:spacing w:line="440" w:lineRule="exact"/>
        <w:rPr>
          <w:rFonts w:ascii="宋体" w:hAnsi="宋体"/>
          <w:sz w:val="24"/>
          <w:szCs w:val="24"/>
        </w:rPr>
      </w:pPr>
      <w:r>
        <w:rPr>
          <w:rFonts w:hint="eastAsia" w:ascii="宋体" w:hAnsi="宋体" w:cs="宋体"/>
          <w:b/>
          <w:kern w:val="0"/>
          <w:sz w:val="24"/>
        </w:rPr>
        <w:t>附件4：</w:t>
      </w:r>
    </w:p>
    <w:p w14:paraId="49472B1A">
      <w:pPr>
        <w:jc w:val="center"/>
        <w:rPr>
          <w:rFonts w:ascii="宋体" w:hAnsi="宋体"/>
          <w:b/>
          <w:bCs/>
          <w:sz w:val="28"/>
          <w:szCs w:val="28"/>
        </w:rPr>
      </w:pPr>
      <w:r>
        <w:rPr>
          <w:rFonts w:hint="eastAsia" w:ascii="宋体" w:hAnsi="宋体"/>
          <w:b/>
          <w:bCs/>
          <w:sz w:val="28"/>
          <w:szCs w:val="28"/>
        </w:rPr>
        <w:t>依法缴纳社会保障资金凭据</w:t>
      </w:r>
    </w:p>
    <w:p w14:paraId="3DEAEE52">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7D61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jc w:val="center"/>
        </w:trPr>
        <w:tc>
          <w:tcPr>
            <w:tcW w:w="9116" w:type="dxa"/>
          </w:tcPr>
          <w:p w14:paraId="16932E72">
            <w:pPr>
              <w:jc w:val="left"/>
              <w:rPr>
                <w:rFonts w:ascii="宋体" w:hAnsi="宋体" w:cs="宋体"/>
                <w:b/>
                <w:kern w:val="0"/>
                <w:sz w:val="24"/>
              </w:rPr>
            </w:pPr>
          </w:p>
        </w:tc>
      </w:tr>
    </w:tbl>
    <w:p w14:paraId="1C0741C4">
      <w:pPr>
        <w:jc w:val="center"/>
        <w:rPr>
          <w:rFonts w:ascii="宋体" w:hAnsi="宋体" w:cs="宋体"/>
          <w:b/>
          <w:kern w:val="0"/>
          <w:sz w:val="24"/>
        </w:rPr>
      </w:pPr>
      <w:r>
        <w:rPr>
          <w:rFonts w:hint="eastAsia" w:ascii="宋体" w:hAnsi="宋体" w:cs="宋体"/>
          <w:b/>
          <w:kern w:val="0"/>
          <w:sz w:val="24"/>
        </w:rPr>
        <w:br w:type="page"/>
      </w:r>
    </w:p>
    <w:p w14:paraId="5085210F">
      <w:pPr>
        <w:spacing w:line="440" w:lineRule="exact"/>
        <w:rPr>
          <w:rFonts w:ascii="宋体" w:hAnsi="宋体"/>
          <w:sz w:val="24"/>
          <w:szCs w:val="24"/>
        </w:rPr>
      </w:pPr>
      <w:r>
        <w:rPr>
          <w:rFonts w:hint="eastAsia" w:ascii="宋体" w:hAnsi="宋体" w:cs="宋体"/>
          <w:b/>
          <w:kern w:val="0"/>
          <w:sz w:val="24"/>
        </w:rPr>
        <w:t>附件5：</w:t>
      </w:r>
    </w:p>
    <w:p w14:paraId="035C41F5">
      <w:pPr>
        <w:jc w:val="center"/>
        <w:rPr>
          <w:rFonts w:ascii="宋体" w:hAnsi="宋体"/>
          <w:b/>
          <w:bCs/>
          <w:sz w:val="28"/>
          <w:szCs w:val="28"/>
        </w:rPr>
      </w:pPr>
    </w:p>
    <w:p w14:paraId="18C9E391">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39CD6CBE">
      <w:pPr>
        <w:spacing w:line="440" w:lineRule="exact"/>
        <w:rPr>
          <w:rFonts w:ascii="宋体" w:hAnsi="宋体"/>
          <w:sz w:val="24"/>
          <w:szCs w:val="24"/>
        </w:rPr>
      </w:pPr>
    </w:p>
    <w:p w14:paraId="6CD3B012">
      <w:pPr>
        <w:pStyle w:val="19"/>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2DE5B565">
      <w:pPr>
        <w:pStyle w:val="19"/>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14B8D539">
      <w:pPr>
        <w:pStyle w:val="19"/>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6A885500">
      <w:pPr>
        <w:spacing w:line="460" w:lineRule="exact"/>
        <w:rPr>
          <w:rFonts w:ascii="宋体" w:hAnsi="宋体" w:cs="宋体"/>
          <w:kern w:val="0"/>
          <w:sz w:val="24"/>
          <w:szCs w:val="24"/>
        </w:rPr>
      </w:pPr>
    </w:p>
    <w:p w14:paraId="08E164FD">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298E536">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4FF75B3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85F64BE">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785888B3">
      <w:pPr>
        <w:spacing w:line="440" w:lineRule="exact"/>
        <w:rPr>
          <w:rFonts w:ascii="宋体" w:hAnsi="宋体" w:cs="宋体"/>
          <w:b/>
          <w:kern w:val="0"/>
          <w:sz w:val="24"/>
        </w:rPr>
      </w:pPr>
    </w:p>
    <w:p w14:paraId="60ED7BC7">
      <w:pPr>
        <w:spacing w:line="440" w:lineRule="exact"/>
        <w:rPr>
          <w:rFonts w:ascii="宋体" w:hAnsi="宋体" w:cs="宋体"/>
          <w:b/>
          <w:kern w:val="0"/>
          <w:sz w:val="24"/>
        </w:rPr>
      </w:pPr>
    </w:p>
    <w:p w14:paraId="47CDD045">
      <w:pPr>
        <w:spacing w:line="440" w:lineRule="exact"/>
        <w:rPr>
          <w:rFonts w:ascii="宋体" w:hAnsi="宋体" w:cs="宋体"/>
          <w:b/>
          <w:kern w:val="0"/>
          <w:sz w:val="24"/>
        </w:rPr>
      </w:pPr>
    </w:p>
    <w:p w14:paraId="04EC4D29">
      <w:pPr>
        <w:spacing w:line="440" w:lineRule="exact"/>
        <w:rPr>
          <w:rFonts w:ascii="宋体" w:hAnsi="宋体" w:cs="宋体"/>
          <w:b/>
          <w:kern w:val="0"/>
          <w:sz w:val="24"/>
        </w:rPr>
      </w:pPr>
    </w:p>
    <w:p w14:paraId="5A8DE397">
      <w:pPr>
        <w:spacing w:line="440" w:lineRule="exact"/>
        <w:rPr>
          <w:rFonts w:ascii="宋体" w:hAnsi="宋体" w:cs="宋体"/>
          <w:b/>
          <w:kern w:val="0"/>
          <w:sz w:val="24"/>
        </w:rPr>
      </w:pPr>
    </w:p>
    <w:p w14:paraId="6908BE13">
      <w:pPr>
        <w:spacing w:line="440" w:lineRule="exact"/>
        <w:rPr>
          <w:rFonts w:ascii="宋体" w:hAnsi="宋体" w:cs="宋体"/>
          <w:b/>
          <w:kern w:val="0"/>
          <w:sz w:val="24"/>
        </w:rPr>
      </w:pPr>
    </w:p>
    <w:p w14:paraId="12BD9193">
      <w:pPr>
        <w:spacing w:line="440" w:lineRule="exact"/>
        <w:rPr>
          <w:rFonts w:ascii="宋体" w:hAnsi="宋体" w:cs="宋体"/>
          <w:b/>
          <w:kern w:val="0"/>
          <w:sz w:val="24"/>
        </w:rPr>
      </w:pPr>
    </w:p>
    <w:p w14:paraId="25FDC6D3">
      <w:pPr>
        <w:spacing w:line="440" w:lineRule="exact"/>
        <w:rPr>
          <w:rFonts w:ascii="宋体" w:hAnsi="宋体" w:cs="宋体"/>
          <w:b/>
          <w:kern w:val="0"/>
          <w:sz w:val="24"/>
        </w:rPr>
      </w:pPr>
    </w:p>
    <w:p w14:paraId="094506A5">
      <w:pPr>
        <w:spacing w:line="440" w:lineRule="exact"/>
        <w:rPr>
          <w:rFonts w:ascii="宋体" w:hAnsi="宋体" w:cs="宋体"/>
          <w:b/>
          <w:kern w:val="0"/>
          <w:sz w:val="24"/>
        </w:rPr>
      </w:pPr>
    </w:p>
    <w:p w14:paraId="340779C6">
      <w:pPr>
        <w:spacing w:line="440" w:lineRule="exact"/>
        <w:rPr>
          <w:rFonts w:ascii="宋体" w:hAnsi="宋体" w:cs="宋体"/>
          <w:b/>
          <w:kern w:val="0"/>
          <w:sz w:val="24"/>
        </w:rPr>
      </w:pPr>
    </w:p>
    <w:p w14:paraId="4754BC6C">
      <w:pPr>
        <w:spacing w:line="440" w:lineRule="exact"/>
        <w:rPr>
          <w:rFonts w:ascii="宋体" w:hAnsi="宋体" w:cs="宋体"/>
          <w:b/>
          <w:kern w:val="0"/>
          <w:sz w:val="24"/>
        </w:rPr>
      </w:pPr>
    </w:p>
    <w:p w14:paraId="32B81100">
      <w:pPr>
        <w:spacing w:line="440" w:lineRule="exact"/>
        <w:rPr>
          <w:rFonts w:ascii="宋体" w:hAnsi="宋体" w:cs="宋体"/>
          <w:b/>
          <w:kern w:val="0"/>
          <w:sz w:val="24"/>
        </w:rPr>
      </w:pPr>
    </w:p>
    <w:p w14:paraId="6D66BC48">
      <w:pPr>
        <w:spacing w:line="440" w:lineRule="exact"/>
        <w:rPr>
          <w:rFonts w:ascii="宋体" w:hAnsi="宋体" w:cs="宋体"/>
          <w:b/>
          <w:kern w:val="0"/>
          <w:sz w:val="24"/>
        </w:rPr>
      </w:pPr>
    </w:p>
    <w:p w14:paraId="49C6DDBF">
      <w:pPr>
        <w:spacing w:line="440" w:lineRule="exact"/>
        <w:rPr>
          <w:rFonts w:ascii="宋体" w:hAnsi="宋体" w:cs="宋体"/>
          <w:b/>
          <w:kern w:val="0"/>
          <w:sz w:val="24"/>
        </w:rPr>
      </w:pPr>
    </w:p>
    <w:p w14:paraId="455972B1">
      <w:pPr>
        <w:spacing w:line="440" w:lineRule="exact"/>
        <w:rPr>
          <w:rFonts w:ascii="宋体" w:hAnsi="宋体" w:cs="宋体"/>
          <w:b/>
          <w:kern w:val="0"/>
          <w:sz w:val="24"/>
        </w:rPr>
      </w:pPr>
    </w:p>
    <w:p w14:paraId="6792636F">
      <w:pPr>
        <w:spacing w:line="440" w:lineRule="exact"/>
        <w:rPr>
          <w:rFonts w:ascii="宋体" w:hAnsi="宋体" w:cs="宋体"/>
          <w:b/>
          <w:kern w:val="0"/>
          <w:sz w:val="24"/>
        </w:rPr>
      </w:pPr>
    </w:p>
    <w:p w14:paraId="42D5EEF6">
      <w:pPr>
        <w:spacing w:line="440" w:lineRule="exact"/>
        <w:rPr>
          <w:rFonts w:ascii="宋体" w:hAnsi="宋体" w:cs="宋体"/>
          <w:b/>
          <w:kern w:val="0"/>
          <w:sz w:val="24"/>
        </w:rPr>
      </w:pPr>
    </w:p>
    <w:p w14:paraId="032AD563">
      <w:pPr>
        <w:rPr>
          <w:rFonts w:ascii="宋体" w:hAnsi="宋体" w:cs="宋体"/>
          <w:b/>
          <w:kern w:val="0"/>
          <w:sz w:val="24"/>
        </w:rPr>
      </w:pPr>
      <w:r>
        <w:rPr>
          <w:rFonts w:hint="eastAsia" w:ascii="宋体" w:hAnsi="宋体" w:cs="宋体"/>
          <w:b/>
          <w:kern w:val="0"/>
          <w:sz w:val="24"/>
        </w:rPr>
        <w:br w:type="page"/>
      </w:r>
    </w:p>
    <w:p w14:paraId="1881DCF3">
      <w:pPr>
        <w:spacing w:line="440" w:lineRule="exact"/>
        <w:rPr>
          <w:rFonts w:ascii="宋体" w:hAnsi="宋体"/>
          <w:sz w:val="24"/>
          <w:szCs w:val="24"/>
        </w:rPr>
      </w:pPr>
      <w:r>
        <w:rPr>
          <w:rFonts w:hint="eastAsia" w:ascii="宋体" w:hAnsi="宋体" w:cs="宋体"/>
          <w:b/>
          <w:kern w:val="0"/>
          <w:sz w:val="24"/>
        </w:rPr>
        <w:t>附件6：</w:t>
      </w:r>
    </w:p>
    <w:p w14:paraId="3D17BD87">
      <w:pPr>
        <w:jc w:val="center"/>
        <w:rPr>
          <w:rFonts w:ascii="宋体" w:hAnsi="宋体"/>
          <w:b/>
          <w:bCs/>
          <w:sz w:val="28"/>
          <w:szCs w:val="28"/>
        </w:rPr>
      </w:pPr>
    </w:p>
    <w:p w14:paraId="2E654309">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2743EA11">
      <w:pPr>
        <w:pStyle w:val="19"/>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1D4FE78D">
      <w:pPr>
        <w:pStyle w:val="19"/>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57D7FB08">
      <w:pPr>
        <w:pStyle w:val="19"/>
        <w:widowControl/>
        <w:ind w:firstLine="420"/>
        <w:rPr>
          <w:rFonts w:ascii="宋体" w:hAnsi="宋体"/>
          <w:szCs w:val="24"/>
        </w:rPr>
      </w:pPr>
      <w:r>
        <w:rPr>
          <w:rFonts w:hint="eastAsia" w:ascii="宋体" w:hAnsi="宋体" w:cs="宋体"/>
          <w:szCs w:val="24"/>
        </w:rPr>
        <w:t>特此声明。</w:t>
      </w:r>
    </w:p>
    <w:p w14:paraId="58D1548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0DB836A">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53E1772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26963F37">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5A22A29">
      <w:pPr>
        <w:spacing w:line="440" w:lineRule="exact"/>
        <w:rPr>
          <w:rFonts w:ascii="宋体" w:hAnsi="宋体" w:cs="宋体"/>
          <w:b/>
          <w:kern w:val="0"/>
          <w:sz w:val="24"/>
        </w:rPr>
      </w:pPr>
    </w:p>
    <w:p w14:paraId="152A6453">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2EF141CA">
      <w:pPr>
        <w:jc w:val="center"/>
        <w:rPr>
          <w:rFonts w:ascii="宋体" w:hAnsi="宋体"/>
          <w:b/>
          <w:bCs/>
          <w:sz w:val="28"/>
          <w:szCs w:val="28"/>
        </w:rPr>
      </w:pPr>
      <w:r>
        <w:rPr>
          <w:rFonts w:hint="eastAsia" w:ascii="宋体" w:hAnsi="宋体"/>
          <w:b/>
          <w:bCs/>
          <w:sz w:val="28"/>
          <w:szCs w:val="28"/>
        </w:rPr>
        <w:t>信用信息查询结果</w:t>
      </w:r>
    </w:p>
    <w:p w14:paraId="28F32DB4">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3A13297B">
      <w:pPr>
        <w:ind w:firstLine="480" w:firstLineChars="200"/>
        <w:jc w:val="left"/>
        <w:rPr>
          <w:rFonts w:ascii="宋体" w:hAnsi="宋体"/>
          <w:sz w:val="24"/>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60FD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jc w:val="center"/>
        </w:trPr>
        <w:tc>
          <w:tcPr>
            <w:tcW w:w="9197" w:type="dxa"/>
          </w:tcPr>
          <w:p w14:paraId="54A2E6C4">
            <w:pPr>
              <w:jc w:val="left"/>
              <w:rPr>
                <w:rFonts w:ascii="宋体" w:hAnsi="宋体" w:cs="宋体"/>
                <w:b/>
                <w:kern w:val="0"/>
                <w:sz w:val="24"/>
              </w:rPr>
            </w:pPr>
          </w:p>
        </w:tc>
      </w:tr>
    </w:tbl>
    <w:p w14:paraId="22428953"/>
    <w:p w14:paraId="0F142CC5">
      <w:pPr>
        <w:pStyle w:val="3"/>
      </w:pPr>
    </w:p>
    <w:p w14:paraId="52BA1F23">
      <w:pPr>
        <w:pStyle w:val="48"/>
        <w:spacing w:line="500" w:lineRule="exact"/>
        <w:jc w:val="left"/>
        <w:rPr>
          <w:rFonts w:hAnsi="宋体" w:cs="宋体"/>
          <w:b/>
          <w:kern w:val="0"/>
          <w:sz w:val="24"/>
        </w:rPr>
      </w:pPr>
    </w:p>
    <w:p w14:paraId="61AD73C9">
      <w:pPr>
        <w:pStyle w:val="48"/>
        <w:spacing w:line="500" w:lineRule="exact"/>
        <w:jc w:val="left"/>
        <w:rPr>
          <w:rFonts w:hAnsi="宋体" w:cs="宋体"/>
          <w:b/>
          <w:kern w:val="0"/>
          <w:sz w:val="24"/>
        </w:rPr>
      </w:pPr>
    </w:p>
    <w:p w14:paraId="3C971362">
      <w:pPr>
        <w:rPr>
          <w:rFonts w:hAnsi="宋体" w:cs="宋体"/>
          <w:b/>
          <w:kern w:val="0"/>
          <w:sz w:val="24"/>
        </w:rPr>
      </w:pPr>
      <w:r>
        <w:rPr>
          <w:rFonts w:hint="eastAsia" w:hAnsi="宋体" w:cs="宋体"/>
          <w:b/>
          <w:kern w:val="0"/>
          <w:sz w:val="24"/>
        </w:rPr>
        <w:br w:type="page"/>
      </w:r>
    </w:p>
    <w:p w14:paraId="106A3F11">
      <w:pPr>
        <w:pStyle w:val="48"/>
        <w:spacing w:line="500" w:lineRule="exact"/>
        <w:jc w:val="left"/>
        <w:rPr>
          <w:rFonts w:hAnsi="宋体" w:cs="宋体"/>
          <w:b/>
          <w:kern w:val="0"/>
          <w:sz w:val="24"/>
        </w:rPr>
      </w:pPr>
      <w:r>
        <w:rPr>
          <w:rFonts w:hint="eastAsia" w:hAnsi="宋体" w:cs="宋体"/>
          <w:b/>
          <w:kern w:val="0"/>
          <w:sz w:val="24"/>
        </w:rPr>
        <w:t>附件8：资格承诺函</w:t>
      </w:r>
    </w:p>
    <w:p w14:paraId="2083A237">
      <w:pPr>
        <w:pStyle w:val="2"/>
        <w:spacing w:line="560" w:lineRule="exact"/>
        <w:rPr>
          <w:rFonts w:ascii="宋体" w:hAnsi="宋体" w:cs="宋体"/>
          <w:sz w:val="32"/>
          <w:szCs w:val="32"/>
        </w:rPr>
      </w:pPr>
      <w:r>
        <w:rPr>
          <w:rFonts w:hint="eastAsia" w:ascii="宋体" w:hAnsi="宋体" w:eastAsia="宋体" w:cs="宋体"/>
        </w:rPr>
        <w:t>福建省政府采购供应商资格承诺函</w:t>
      </w:r>
    </w:p>
    <w:p w14:paraId="43B68E74">
      <w:pPr>
        <w:spacing w:line="560" w:lineRule="exact"/>
        <w:rPr>
          <w:rFonts w:ascii="宋体" w:hAnsi="宋体" w:cs="宋体"/>
          <w:sz w:val="24"/>
          <w:szCs w:val="24"/>
        </w:rPr>
      </w:pPr>
      <w:r>
        <w:rPr>
          <w:rFonts w:hint="eastAsia" w:ascii="宋体" w:hAnsi="宋体" w:cs="宋体"/>
          <w:sz w:val="24"/>
          <w:szCs w:val="24"/>
        </w:rPr>
        <w:t>致(采购人或政府采购代理机构)：</w:t>
      </w:r>
    </w:p>
    <w:p w14:paraId="4D05C984">
      <w:pPr>
        <w:spacing w:line="560" w:lineRule="exact"/>
        <w:rPr>
          <w:rFonts w:ascii="宋体" w:hAnsi="宋体" w:cs="宋体"/>
          <w:sz w:val="24"/>
          <w:szCs w:val="24"/>
        </w:rPr>
      </w:pPr>
      <w:r>
        <w:rPr>
          <w:rFonts w:hint="eastAsia" w:ascii="宋体" w:hAnsi="宋体" w:cs="宋体"/>
          <w:sz w:val="24"/>
          <w:szCs w:val="24"/>
        </w:rPr>
        <w:t>单位名称(自然人姓名)：</w:t>
      </w:r>
    </w:p>
    <w:p w14:paraId="59598A97">
      <w:pPr>
        <w:spacing w:line="560" w:lineRule="exact"/>
        <w:rPr>
          <w:rFonts w:ascii="宋体" w:hAnsi="宋体" w:cs="宋体"/>
          <w:sz w:val="24"/>
          <w:szCs w:val="24"/>
        </w:rPr>
      </w:pPr>
      <w:r>
        <w:rPr>
          <w:rFonts w:hint="eastAsia" w:ascii="宋体" w:hAnsi="宋体" w:cs="宋体"/>
          <w:sz w:val="24"/>
          <w:szCs w:val="24"/>
        </w:rPr>
        <w:t>统一社会信用代码(身份证号码)：</w:t>
      </w:r>
    </w:p>
    <w:p w14:paraId="661A84C0">
      <w:pPr>
        <w:spacing w:line="560" w:lineRule="exact"/>
        <w:rPr>
          <w:rFonts w:ascii="宋体" w:hAnsi="宋体" w:cs="宋体"/>
          <w:sz w:val="24"/>
          <w:szCs w:val="24"/>
        </w:rPr>
      </w:pPr>
      <w:r>
        <w:rPr>
          <w:rFonts w:hint="eastAsia" w:ascii="宋体" w:hAnsi="宋体" w:cs="宋体"/>
          <w:sz w:val="24"/>
          <w:szCs w:val="24"/>
        </w:rPr>
        <w:t>法定代表人(负责人)：</w:t>
      </w:r>
    </w:p>
    <w:p w14:paraId="2B888BE3">
      <w:pPr>
        <w:spacing w:line="560" w:lineRule="exact"/>
        <w:rPr>
          <w:rFonts w:ascii="宋体" w:hAnsi="宋体" w:cs="宋体"/>
          <w:sz w:val="24"/>
          <w:szCs w:val="24"/>
        </w:rPr>
      </w:pPr>
      <w:r>
        <w:rPr>
          <w:rFonts w:hint="eastAsia" w:ascii="宋体" w:hAnsi="宋体" w:cs="宋体"/>
          <w:sz w:val="24"/>
          <w:szCs w:val="24"/>
        </w:rPr>
        <w:t>联系地址和电话：</w:t>
      </w:r>
    </w:p>
    <w:p w14:paraId="20420615">
      <w:pPr>
        <w:spacing w:line="560" w:lineRule="exact"/>
        <w:rPr>
          <w:rFonts w:ascii="宋体" w:hAnsi="宋体" w:cs="宋体"/>
          <w:sz w:val="24"/>
          <w:szCs w:val="24"/>
        </w:rPr>
      </w:pPr>
    </w:p>
    <w:p w14:paraId="006F7549">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68714811">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509F1452">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162A7F2D">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450501C5">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1CE68AD9">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0995410D">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0CED37F1">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63F07B8C">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81997A7">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25FD8BA">
      <w:pPr>
        <w:spacing w:line="560" w:lineRule="exact"/>
        <w:rPr>
          <w:rFonts w:ascii="宋体" w:hAnsi="宋体" w:cs="宋体"/>
          <w:sz w:val="24"/>
          <w:szCs w:val="24"/>
        </w:rPr>
      </w:pPr>
    </w:p>
    <w:p w14:paraId="0CFF8B69">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5CB1D92B">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58538585">
      <w:pPr>
        <w:spacing w:line="560" w:lineRule="exact"/>
        <w:rPr>
          <w:rFonts w:ascii="宋体" w:hAnsi="宋体" w:cs="宋体"/>
          <w:sz w:val="32"/>
          <w:szCs w:val="32"/>
        </w:rPr>
      </w:pPr>
    </w:p>
    <w:p w14:paraId="2AF8A75D">
      <w:pPr>
        <w:spacing w:line="560" w:lineRule="exact"/>
        <w:rPr>
          <w:rFonts w:ascii="宋体" w:hAnsi="宋体" w:cs="宋体"/>
          <w:sz w:val="32"/>
          <w:szCs w:val="32"/>
        </w:rPr>
      </w:pPr>
    </w:p>
    <w:p w14:paraId="61ADE79B">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541B5CAE">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7543199E">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2CE059FE">
      <w:pPr>
        <w:pStyle w:val="48"/>
        <w:spacing w:line="500" w:lineRule="exact"/>
        <w:jc w:val="left"/>
        <w:rPr>
          <w:rFonts w:hAnsi="宋体" w:cs="宋体"/>
          <w:b/>
          <w:kern w:val="0"/>
          <w:sz w:val="24"/>
        </w:rPr>
      </w:pPr>
    </w:p>
    <w:p w14:paraId="64F3183E">
      <w:pPr>
        <w:pStyle w:val="48"/>
        <w:spacing w:line="500" w:lineRule="exact"/>
        <w:jc w:val="left"/>
        <w:rPr>
          <w:rFonts w:hAnsi="宋体" w:cs="宋体"/>
          <w:b/>
          <w:kern w:val="0"/>
          <w:sz w:val="24"/>
        </w:rPr>
      </w:pPr>
    </w:p>
    <w:p w14:paraId="095E69C2">
      <w:pPr>
        <w:pStyle w:val="48"/>
        <w:spacing w:line="500" w:lineRule="exact"/>
        <w:jc w:val="left"/>
        <w:rPr>
          <w:rFonts w:hAnsi="宋体" w:cs="宋体"/>
          <w:b/>
          <w:kern w:val="0"/>
          <w:sz w:val="24"/>
        </w:rPr>
      </w:pPr>
    </w:p>
    <w:p w14:paraId="41DD8A54">
      <w:pPr>
        <w:pStyle w:val="48"/>
        <w:spacing w:line="500" w:lineRule="exact"/>
        <w:jc w:val="left"/>
        <w:rPr>
          <w:rFonts w:hAnsi="宋体" w:cs="宋体"/>
          <w:b/>
          <w:kern w:val="0"/>
          <w:sz w:val="24"/>
        </w:rPr>
      </w:pPr>
    </w:p>
    <w:p w14:paraId="166B2196">
      <w:pPr>
        <w:pStyle w:val="48"/>
        <w:spacing w:line="500" w:lineRule="exact"/>
        <w:jc w:val="left"/>
        <w:rPr>
          <w:rFonts w:hAnsi="宋体" w:cs="宋体"/>
          <w:b/>
          <w:kern w:val="0"/>
          <w:sz w:val="24"/>
        </w:rPr>
      </w:pPr>
    </w:p>
    <w:p w14:paraId="79D2550F">
      <w:pPr>
        <w:pStyle w:val="48"/>
        <w:spacing w:line="500" w:lineRule="exact"/>
        <w:jc w:val="left"/>
        <w:rPr>
          <w:rFonts w:hAnsi="宋体" w:cs="宋体"/>
          <w:b/>
          <w:kern w:val="0"/>
          <w:sz w:val="24"/>
        </w:rPr>
      </w:pPr>
    </w:p>
    <w:p w14:paraId="2F0E25AE">
      <w:pPr>
        <w:pStyle w:val="48"/>
        <w:spacing w:line="500" w:lineRule="exact"/>
        <w:jc w:val="left"/>
        <w:rPr>
          <w:rFonts w:hAnsi="宋体" w:cs="宋体"/>
          <w:b/>
          <w:kern w:val="0"/>
          <w:sz w:val="24"/>
        </w:rPr>
      </w:pPr>
    </w:p>
    <w:p w14:paraId="3CD53331">
      <w:pPr>
        <w:pStyle w:val="48"/>
        <w:spacing w:line="500" w:lineRule="exact"/>
        <w:jc w:val="left"/>
        <w:rPr>
          <w:rFonts w:hAnsi="宋体" w:cs="宋体"/>
          <w:b/>
          <w:kern w:val="0"/>
          <w:sz w:val="24"/>
        </w:rPr>
      </w:pPr>
    </w:p>
    <w:p w14:paraId="25896C0F">
      <w:pPr>
        <w:pStyle w:val="48"/>
        <w:spacing w:line="500" w:lineRule="exact"/>
        <w:jc w:val="left"/>
        <w:rPr>
          <w:rFonts w:hAnsi="宋体" w:cs="宋体"/>
          <w:b/>
          <w:kern w:val="0"/>
          <w:sz w:val="24"/>
        </w:rPr>
      </w:pPr>
    </w:p>
    <w:p w14:paraId="5F1DFB2A">
      <w:pPr>
        <w:pStyle w:val="48"/>
        <w:spacing w:line="500" w:lineRule="exact"/>
        <w:jc w:val="left"/>
        <w:rPr>
          <w:rFonts w:hAnsi="宋体" w:cs="宋体"/>
          <w:b/>
          <w:kern w:val="0"/>
          <w:sz w:val="24"/>
        </w:rPr>
      </w:pPr>
    </w:p>
    <w:p w14:paraId="770FCC35">
      <w:pPr>
        <w:rPr>
          <w:rFonts w:hAnsi="宋体" w:cs="宋体"/>
          <w:b/>
          <w:kern w:val="0"/>
          <w:sz w:val="24"/>
        </w:rPr>
      </w:pPr>
      <w:r>
        <w:rPr>
          <w:rFonts w:hint="eastAsia" w:hAnsi="宋体" w:cs="宋体"/>
          <w:b/>
          <w:kern w:val="0"/>
          <w:sz w:val="24"/>
        </w:rPr>
        <w:br w:type="page"/>
      </w:r>
    </w:p>
    <w:p w14:paraId="21BEED55">
      <w:pPr>
        <w:pStyle w:val="48"/>
        <w:spacing w:line="500" w:lineRule="exact"/>
        <w:jc w:val="left"/>
        <w:rPr>
          <w:rFonts w:hAnsi="宋体" w:cs="宋体"/>
          <w:b/>
          <w:kern w:val="0"/>
          <w:sz w:val="24"/>
        </w:rPr>
      </w:pPr>
      <w:r>
        <w:rPr>
          <w:rFonts w:hint="eastAsia" w:hAnsi="宋体" w:cs="宋体"/>
          <w:b/>
          <w:kern w:val="0"/>
          <w:sz w:val="24"/>
        </w:rPr>
        <w:t>附件9：</w:t>
      </w:r>
    </w:p>
    <w:p w14:paraId="4374E559">
      <w:pPr>
        <w:jc w:val="center"/>
        <w:rPr>
          <w:rFonts w:ascii="宋体" w:hAnsi="宋体"/>
          <w:b/>
          <w:sz w:val="28"/>
          <w:szCs w:val="28"/>
        </w:rPr>
      </w:pPr>
      <w:r>
        <w:rPr>
          <w:rFonts w:hint="eastAsia" w:ascii="宋体" w:hAnsi="宋体"/>
          <w:b/>
          <w:sz w:val="28"/>
          <w:szCs w:val="28"/>
        </w:rPr>
        <w:t>法定代表人授权书</w:t>
      </w:r>
    </w:p>
    <w:p w14:paraId="56D05E1D">
      <w:pPr>
        <w:spacing w:line="500" w:lineRule="exact"/>
        <w:rPr>
          <w:rFonts w:ascii="宋体" w:hAnsi="宋体"/>
          <w:sz w:val="24"/>
        </w:rPr>
      </w:pPr>
      <w:r>
        <w:rPr>
          <w:rFonts w:hint="eastAsia" w:ascii="宋体" w:hAnsi="宋体"/>
          <w:sz w:val="24"/>
          <w:szCs w:val="24"/>
        </w:rPr>
        <w:t>福建省智信招标有限公司</w:t>
      </w:r>
      <w:r>
        <w:rPr>
          <w:rFonts w:hint="eastAsia" w:ascii="宋体" w:hAnsi="宋体"/>
          <w:sz w:val="24"/>
        </w:rPr>
        <w:t>：</w:t>
      </w:r>
    </w:p>
    <w:p w14:paraId="4BCF969E">
      <w:pPr>
        <w:pStyle w:val="11"/>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u w:val="single"/>
        </w:rPr>
        <w:t xml:space="preserve">         </w:t>
      </w:r>
      <w:r>
        <w:rPr>
          <w:rFonts w:hint="eastAsia" w:hAnsi="宋体"/>
          <w:sz w:val="24"/>
          <w:szCs w:val="24"/>
        </w:rPr>
        <w:t>授权</w:t>
      </w:r>
      <w:r>
        <w:rPr>
          <w:rFonts w:hint="eastAsia" w:hAnsi="宋体"/>
          <w:sz w:val="24"/>
          <w:u w:val="single"/>
        </w:rPr>
        <w:t xml:space="preserve">         </w:t>
      </w:r>
      <w:r>
        <w:rPr>
          <w:rFonts w:hint="eastAsia" w:hAnsi="宋体"/>
          <w:sz w:val="24"/>
          <w:szCs w:val="24"/>
        </w:rPr>
        <w:t>为竞价人的委托代理人，代表本公司参加贵司组织的项目（项目编号：</w:t>
      </w:r>
      <w:r>
        <w:rPr>
          <w:rFonts w:hint="eastAsia" w:hAnsi="宋体"/>
          <w:sz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1DB67FAD">
      <w:pPr>
        <w:pStyle w:val="11"/>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3A1B91E5">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344B55A2">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 xml:space="preserve">职务： </w:t>
      </w:r>
      <w:r>
        <w:rPr>
          <w:rFonts w:hint="eastAsia" w:ascii="宋体" w:hAnsi="宋体"/>
          <w:sz w:val="24"/>
          <w:u w:val="single"/>
        </w:rPr>
        <w:t xml:space="preserve">         </w:t>
      </w:r>
    </w:p>
    <w:p w14:paraId="51C8A745">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3F22EBBB">
      <w:pPr>
        <w:spacing w:line="500" w:lineRule="exact"/>
        <w:rPr>
          <w:rFonts w:ascii="宋体" w:hAnsi="宋体"/>
          <w:sz w:val="24"/>
        </w:rPr>
      </w:pPr>
      <w:r>
        <w:rPr>
          <w:rFonts w:hint="eastAsia" w:ascii="宋体" w:hAnsi="宋体"/>
          <w:sz w:val="24"/>
        </w:rPr>
        <w:t>附：被授权人身份证件</w:t>
      </w:r>
    </w:p>
    <w:p w14:paraId="475D4E0D">
      <w:pPr>
        <w:spacing w:line="500" w:lineRule="exact"/>
        <w:ind w:firstLine="3600" w:firstLineChars="1500"/>
        <w:rPr>
          <w:rFonts w:ascii="宋体" w:hAnsi="宋体"/>
          <w:sz w:val="24"/>
        </w:rPr>
      </w:pPr>
      <w:r>
        <w:rPr>
          <w:rFonts w:hint="eastAsia" w:ascii="宋体" w:hAnsi="宋体"/>
          <w:sz w:val="24"/>
        </w:rPr>
        <w:t>竞价人</w:t>
      </w:r>
    </w:p>
    <w:p w14:paraId="60525724">
      <w:pPr>
        <w:spacing w:line="500" w:lineRule="exact"/>
        <w:ind w:firstLine="3600" w:firstLineChars="1500"/>
        <w:rPr>
          <w:rFonts w:ascii="宋体" w:hAnsi="宋体"/>
          <w:sz w:val="24"/>
        </w:rPr>
      </w:pPr>
      <w:r>
        <w:rPr>
          <w:rFonts w:hint="eastAsia" w:ascii="宋体" w:hAnsi="宋体"/>
          <w:sz w:val="24"/>
        </w:rPr>
        <w:t>竞价人（全称并加盖公章）：</w:t>
      </w:r>
    </w:p>
    <w:p w14:paraId="4C134D48">
      <w:pPr>
        <w:spacing w:line="500" w:lineRule="exact"/>
        <w:rPr>
          <w:rFonts w:ascii="宋体" w:hAnsi="宋体"/>
          <w:sz w:val="24"/>
        </w:rPr>
      </w:pPr>
    </w:p>
    <w:p w14:paraId="1CD49467">
      <w:pPr>
        <w:spacing w:line="500" w:lineRule="exact"/>
        <w:ind w:firstLine="3600" w:firstLineChars="1500"/>
        <w:rPr>
          <w:rFonts w:ascii="宋体" w:hAnsi="宋体"/>
          <w:sz w:val="24"/>
        </w:rPr>
      </w:pPr>
      <w:r>
        <w:rPr>
          <w:rFonts w:hint="eastAsia" w:ascii="宋体" w:hAnsi="宋体"/>
          <w:sz w:val="24"/>
        </w:rPr>
        <w:t>法定代表人签字或盖章：</w:t>
      </w:r>
    </w:p>
    <w:p w14:paraId="4421E013">
      <w:pPr>
        <w:spacing w:line="500" w:lineRule="exact"/>
        <w:rPr>
          <w:rFonts w:ascii="宋体" w:hAnsi="宋体"/>
          <w:sz w:val="24"/>
        </w:rPr>
      </w:pPr>
    </w:p>
    <w:p w14:paraId="286ED154">
      <w:pPr>
        <w:spacing w:line="500" w:lineRule="exact"/>
        <w:ind w:firstLine="3600" w:firstLineChars="1500"/>
        <w:rPr>
          <w:rFonts w:ascii="宋体" w:hAnsi="宋体"/>
          <w:sz w:val="24"/>
        </w:rPr>
      </w:pPr>
      <w:r>
        <w:rPr>
          <w:rFonts w:hint="eastAsia" w:ascii="宋体" w:hAnsi="宋体"/>
          <w:sz w:val="24"/>
        </w:rPr>
        <w:t>日     期：</w:t>
      </w:r>
    </w:p>
    <w:p w14:paraId="45A72C67">
      <w:pPr>
        <w:spacing w:line="500" w:lineRule="exact"/>
        <w:rPr>
          <w:rFonts w:ascii="宋体" w:hAnsi="宋体"/>
          <w:sz w:val="24"/>
        </w:rPr>
      </w:pPr>
    </w:p>
    <w:p w14:paraId="000061B7">
      <w:pPr>
        <w:spacing w:line="500" w:lineRule="exact"/>
        <w:ind w:firstLine="3600" w:firstLineChars="1500"/>
        <w:rPr>
          <w:rFonts w:ascii="宋体" w:hAnsi="宋体"/>
          <w:sz w:val="24"/>
        </w:rPr>
      </w:pPr>
      <w:r>
        <w:rPr>
          <w:rFonts w:hint="eastAsia" w:ascii="宋体" w:hAnsi="宋体"/>
          <w:sz w:val="24"/>
        </w:rPr>
        <w:t>被授权人</w:t>
      </w:r>
    </w:p>
    <w:p w14:paraId="6ADB7752">
      <w:pPr>
        <w:spacing w:line="500" w:lineRule="exact"/>
        <w:ind w:firstLine="3600" w:firstLineChars="1500"/>
        <w:rPr>
          <w:rFonts w:ascii="宋体" w:hAnsi="宋体"/>
          <w:sz w:val="24"/>
        </w:rPr>
      </w:pPr>
      <w:r>
        <w:rPr>
          <w:rFonts w:hint="eastAsia" w:ascii="宋体" w:hAnsi="宋体"/>
          <w:sz w:val="24"/>
        </w:rPr>
        <w:t>竞价人的委托代理人签字：</w:t>
      </w:r>
    </w:p>
    <w:p w14:paraId="45BEAAC7">
      <w:pPr>
        <w:spacing w:line="500" w:lineRule="exact"/>
        <w:rPr>
          <w:rFonts w:ascii="宋体" w:hAnsi="宋体"/>
          <w:sz w:val="24"/>
        </w:rPr>
      </w:pPr>
    </w:p>
    <w:p w14:paraId="4E1958A9">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1767B02F">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50325428">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附件10：</w:t>
      </w:r>
    </w:p>
    <w:bookmarkEnd w:id="4"/>
    <w:p w14:paraId="2A366C78">
      <w:pPr>
        <w:jc w:val="center"/>
        <w:rPr>
          <w:rFonts w:ascii="宋体" w:hAnsi="宋体"/>
          <w:b/>
          <w:sz w:val="28"/>
          <w:szCs w:val="28"/>
        </w:rPr>
      </w:pPr>
      <w:r>
        <w:rPr>
          <w:rFonts w:hint="eastAsia" w:ascii="宋体" w:hAnsi="宋体"/>
          <w:b/>
          <w:sz w:val="28"/>
          <w:szCs w:val="28"/>
        </w:rPr>
        <w:t>竞 价 书</w:t>
      </w:r>
    </w:p>
    <w:p w14:paraId="4767BE31">
      <w:pPr>
        <w:tabs>
          <w:tab w:val="left" w:pos="900"/>
        </w:tabs>
        <w:spacing w:line="4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福建省智信招标有限公司</w:t>
      </w:r>
    </w:p>
    <w:p w14:paraId="2D73C59B">
      <w:pPr>
        <w:tabs>
          <w:tab w:val="left" w:pos="900"/>
        </w:tabs>
        <w:spacing w:line="4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lang w:val="en-US" w:eastAsia="zh-CN"/>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5CB1AD40">
      <w:pPr>
        <w:tabs>
          <w:tab w:val="left" w:pos="900"/>
        </w:tabs>
        <w:spacing w:line="400" w:lineRule="exact"/>
        <w:ind w:firstLine="480" w:firstLineChars="200"/>
        <w:rPr>
          <w:rFonts w:ascii="宋体" w:hAnsi="宋体" w:cs="Arial"/>
          <w:sz w:val="24"/>
        </w:rPr>
      </w:pPr>
      <w:r>
        <w:rPr>
          <w:rFonts w:hint="eastAsia" w:ascii="宋体" w:hAnsi="宋体" w:cs="Arial"/>
          <w:sz w:val="24"/>
        </w:rPr>
        <w:t>（1）营业执照或事业单位法人证书复印件</w:t>
      </w:r>
    </w:p>
    <w:p w14:paraId="0A0803BF">
      <w:pPr>
        <w:tabs>
          <w:tab w:val="left" w:pos="900"/>
        </w:tabs>
        <w:spacing w:line="400" w:lineRule="exact"/>
        <w:ind w:firstLine="480" w:firstLineChars="200"/>
        <w:rPr>
          <w:rFonts w:ascii="宋体" w:hAnsi="宋体" w:cs="Arial"/>
          <w:sz w:val="24"/>
        </w:rPr>
      </w:pPr>
      <w:r>
        <w:rPr>
          <w:rFonts w:hint="eastAsia" w:ascii="宋体" w:hAnsi="宋体" w:cs="Arial"/>
          <w:sz w:val="24"/>
        </w:rPr>
        <w:t>（2）财务状况报告（或资格承诺）</w:t>
      </w:r>
    </w:p>
    <w:p w14:paraId="3C2B38F2">
      <w:pPr>
        <w:tabs>
          <w:tab w:val="left" w:pos="900"/>
        </w:tabs>
        <w:spacing w:line="400" w:lineRule="exact"/>
        <w:ind w:firstLine="480" w:firstLineChars="200"/>
        <w:rPr>
          <w:rFonts w:ascii="宋体" w:hAnsi="宋体" w:cs="Arial"/>
          <w:sz w:val="24"/>
        </w:rPr>
      </w:pPr>
      <w:r>
        <w:rPr>
          <w:rFonts w:hint="eastAsia" w:ascii="宋体" w:hAnsi="宋体" w:cs="Arial"/>
          <w:sz w:val="24"/>
        </w:rPr>
        <w:t>（3）依法缴纳税收凭据（或资格承诺）</w:t>
      </w:r>
    </w:p>
    <w:p w14:paraId="353C5864">
      <w:pPr>
        <w:tabs>
          <w:tab w:val="left" w:pos="900"/>
        </w:tabs>
        <w:spacing w:line="4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753ABC87">
      <w:pPr>
        <w:tabs>
          <w:tab w:val="left" w:pos="900"/>
        </w:tabs>
        <w:spacing w:line="4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14EEA948">
      <w:pPr>
        <w:tabs>
          <w:tab w:val="left" w:pos="900"/>
        </w:tabs>
        <w:spacing w:line="4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0BFA9B73">
      <w:pPr>
        <w:tabs>
          <w:tab w:val="left" w:pos="900"/>
        </w:tabs>
        <w:spacing w:line="400" w:lineRule="exact"/>
        <w:ind w:firstLine="480" w:firstLineChars="200"/>
        <w:rPr>
          <w:rFonts w:ascii="宋体" w:hAnsi="宋体" w:cs="Arial"/>
          <w:sz w:val="24"/>
        </w:rPr>
      </w:pPr>
      <w:r>
        <w:rPr>
          <w:rFonts w:hint="eastAsia" w:ascii="宋体" w:hAnsi="宋体" w:cs="Arial"/>
          <w:sz w:val="24"/>
        </w:rPr>
        <w:t>（7）信用信息查询结果</w:t>
      </w:r>
    </w:p>
    <w:p w14:paraId="5D197355">
      <w:pPr>
        <w:tabs>
          <w:tab w:val="left" w:pos="900"/>
        </w:tabs>
        <w:spacing w:line="400" w:lineRule="exact"/>
        <w:ind w:firstLine="480" w:firstLineChars="200"/>
        <w:rPr>
          <w:rFonts w:ascii="宋体" w:hAnsi="宋体" w:cs="Arial"/>
          <w:sz w:val="24"/>
        </w:rPr>
      </w:pPr>
      <w:r>
        <w:rPr>
          <w:rFonts w:hint="eastAsia" w:ascii="宋体" w:hAnsi="宋体" w:cs="Arial"/>
          <w:sz w:val="24"/>
        </w:rPr>
        <w:t>（8）资格承诺函</w:t>
      </w:r>
    </w:p>
    <w:p w14:paraId="0C3E2E23">
      <w:pPr>
        <w:tabs>
          <w:tab w:val="left" w:pos="900"/>
        </w:tabs>
        <w:spacing w:line="400" w:lineRule="exact"/>
        <w:ind w:firstLine="480" w:firstLineChars="200"/>
        <w:rPr>
          <w:rFonts w:ascii="宋体" w:hAnsi="宋体" w:cs="Arial"/>
          <w:sz w:val="24"/>
        </w:rPr>
      </w:pPr>
      <w:r>
        <w:rPr>
          <w:rFonts w:hint="eastAsia" w:ascii="宋体" w:hAnsi="宋体" w:cs="Arial"/>
          <w:sz w:val="24"/>
        </w:rPr>
        <w:t>（9）法定代表人授权书</w:t>
      </w:r>
    </w:p>
    <w:p w14:paraId="23BF57E8">
      <w:pPr>
        <w:tabs>
          <w:tab w:val="left" w:pos="900"/>
        </w:tabs>
        <w:spacing w:line="400" w:lineRule="exact"/>
        <w:ind w:firstLine="480" w:firstLineChars="200"/>
        <w:rPr>
          <w:rFonts w:ascii="宋体" w:hAnsi="宋体" w:cs="Arial"/>
          <w:sz w:val="24"/>
        </w:rPr>
      </w:pPr>
      <w:r>
        <w:rPr>
          <w:rFonts w:hint="eastAsia" w:ascii="宋体" w:hAnsi="宋体" w:cs="Arial"/>
          <w:sz w:val="24"/>
        </w:rPr>
        <w:t>（10）竞价书</w:t>
      </w:r>
    </w:p>
    <w:p w14:paraId="3C9F6F09">
      <w:pPr>
        <w:tabs>
          <w:tab w:val="left" w:pos="900"/>
        </w:tabs>
        <w:spacing w:line="400" w:lineRule="exact"/>
        <w:ind w:firstLine="480" w:firstLineChars="200"/>
        <w:rPr>
          <w:rFonts w:ascii="宋体" w:hAnsi="宋体" w:cs="Arial"/>
          <w:sz w:val="24"/>
        </w:rPr>
      </w:pPr>
      <w:r>
        <w:rPr>
          <w:rFonts w:hint="eastAsia" w:ascii="宋体" w:hAnsi="宋体" w:cs="Arial"/>
          <w:sz w:val="24"/>
        </w:rPr>
        <w:t>（11）竞价一览表</w:t>
      </w:r>
    </w:p>
    <w:p w14:paraId="69A6139F">
      <w:pPr>
        <w:tabs>
          <w:tab w:val="left" w:pos="900"/>
        </w:tabs>
        <w:spacing w:line="400" w:lineRule="exact"/>
        <w:ind w:firstLine="480" w:firstLineChars="200"/>
        <w:rPr>
          <w:rFonts w:ascii="宋体" w:hAnsi="宋体" w:cs="Arial"/>
          <w:sz w:val="24"/>
        </w:rPr>
      </w:pPr>
      <w:r>
        <w:rPr>
          <w:rFonts w:hint="eastAsia" w:ascii="宋体" w:hAnsi="宋体" w:cs="Arial"/>
          <w:sz w:val="24"/>
        </w:rPr>
        <w:t>（12）技术和服务要求响应表</w:t>
      </w:r>
    </w:p>
    <w:p w14:paraId="09A045A0">
      <w:pPr>
        <w:tabs>
          <w:tab w:val="left" w:pos="900"/>
        </w:tabs>
        <w:spacing w:line="400" w:lineRule="exact"/>
        <w:ind w:firstLine="480" w:firstLineChars="200"/>
        <w:rPr>
          <w:rFonts w:ascii="宋体" w:hAnsi="宋体" w:cs="Arial"/>
          <w:sz w:val="24"/>
        </w:rPr>
      </w:pPr>
      <w:r>
        <w:rPr>
          <w:rFonts w:hint="eastAsia" w:ascii="宋体" w:hAnsi="宋体" w:cs="Arial"/>
          <w:sz w:val="24"/>
        </w:rPr>
        <w:t>（13）商务条件响应表</w:t>
      </w:r>
    </w:p>
    <w:p w14:paraId="3C5F01E6">
      <w:pPr>
        <w:tabs>
          <w:tab w:val="left" w:pos="900"/>
        </w:tabs>
        <w:spacing w:line="400" w:lineRule="exact"/>
        <w:ind w:firstLine="480" w:firstLineChars="200"/>
        <w:rPr>
          <w:rFonts w:ascii="宋体" w:hAnsi="宋体" w:cs="Arial"/>
          <w:sz w:val="24"/>
        </w:rPr>
      </w:pPr>
      <w:r>
        <w:rPr>
          <w:rFonts w:hint="eastAsia" w:ascii="宋体" w:hAnsi="宋体" w:cs="Arial"/>
          <w:sz w:val="24"/>
        </w:rPr>
        <w:t>（14）属于政府强制节能产品的证明材料（若有）</w:t>
      </w:r>
    </w:p>
    <w:p w14:paraId="5BFB6694">
      <w:pPr>
        <w:tabs>
          <w:tab w:val="left" w:pos="900"/>
        </w:tabs>
        <w:spacing w:line="400" w:lineRule="exact"/>
        <w:ind w:firstLine="480" w:firstLineChars="200"/>
        <w:rPr>
          <w:rFonts w:ascii="宋体" w:hAnsi="宋体" w:cs="Arial"/>
          <w:sz w:val="24"/>
        </w:rPr>
      </w:pPr>
      <w:r>
        <w:rPr>
          <w:rFonts w:hint="eastAsia" w:ascii="宋体" w:hAnsi="宋体" w:cs="Arial"/>
          <w:sz w:val="24"/>
        </w:rPr>
        <w:t>（15）售后服务承诺</w:t>
      </w:r>
    </w:p>
    <w:p w14:paraId="66D93CED">
      <w:pPr>
        <w:tabs>
          <w:tab w:val="left" w:pos="900"/>
        </w:tabs>
        <w:spacing w:line="400" w:lineRule="exact"/>
        <w:ind w:firstLine="480" w:firstLineChars="200"/>
        <w:rPr>
          <w:rFonts w:ascii="宋体" w:hAnsi="宋体"/>
        </w:rPr>
      </w:pPr>
      <w:r>
        <w:rPr>
          <w:rFonts w:hint="eastAsia" w:ascii="宋体" w:hAnsi="宋体" w:cs="Arial"/>
          <w:sz w:val="24"/>
          <w:szCs w:val="22"/>
        </w:rPr>
        <w:t>（16）竞价人认为需提供的其他资料</w:t>
      </w:r>
    </w:p>
    <w:p w14:paraId="0E3D86EC">
      <w:pPr>
        <w:tabs>
          <w:tab w:val="left" w:pos="900"/>
        </w:tabs>
        <w:spacing w:line="400" w:lineRule="exact"/>
        <w:ind w:firstLine="480" w:firstLineChars="200"/>
        <w:rPr>
          <w:rFonts w:ascii="宋体" w:hAnsi="宋体" w:cs="Arial"/>
          <w:sz w:val="24"/>
        </w:rPr>
      </w:pPr>
      <w:r>
        <w:rPr>
          <w:rFonts w:hint="eastAsia" w:ascii="宋体" w:hAnsi="宋体" w:cs="Arial"/>
          <w:sz w:val="24"/>
        </w:rPr>
        <w:t>（17）网上竞价承诺书</w:t>
      </w:r>
    </w:p>
    <w:p w14:paraId="47EA143E">
      <w:pPr>
        <w:tabs>
          <w:tab w:val="left" w:pos="900"/>
        </w:tabs>
        <w:spacing w:line="400" w:lineRule="exact"/>
        <w:ind w:firstLine="480" w:firstLineChars="200"/>
        <w:rPr>
          <w:rFonts w:ascii="宋体" w:hAnsi="宋体" w:cs="Arial"/>
          <w:sz w:val="24"/>
        </w:rPr>
      </w:pPr>
      <w:r>
        <w:rPr>
          <w:rFonts w:hint="eastAsia" w:ascii="宋体" w:hAnsi="宋体" w:cs="Arial"/>
          <w:sz w:val="24"/>
        </w:rPr>
        <w:t>（18）网上竞价采购合同送达承诺书</w:t>
      </w:r>
    </w:p>
    <w:p w14:paraId="6DED9EB3">
      <w:pPr>
        <w:tabs>
          <w:tab w:val="left" w:pos="900"/>
        </w:tabs>
        <w:spacing w:line="400" w:lineRule="exact"/>
        <w:ind w:firstLine="480" w:firstLineChars="200"/>
        <w:rPr>
          <w:rFonts w:ascii="宋体" w:hAnsi="宋体" w:cs="Arial"/>
          <w:sz w:val="24"/>
        </w:rPr>
      </w:pPr>
      <w:r>
        <w:rPr>
          <w:rFonts w:hint="eastAsia" w:ascii="宋体" w:hAnsi="宋体" w:cs="Arial"/>
          <w:sz w:val="24"/>
        </w:rPr>
        <w:t>（19）代理服务费承诺书</w:t>
      </w:r>
    </w:p>
    <w:p w14:paraId="1BD767D9">
      <w:pPr>
        <w:tabs>
          <w:tab w:val="left" w:pos="540"/>
          <w:tab w:val="left" w:pos="900"/>
        </w:tabs>
        <w:spacing w:line="400" w:lineRule="exact"/>
        <w:rPr>
          <w:rFonts w:ascii="宋体" w:hAnsi="宋体" w:cs="Arial"/>
          <w:sz w:val="24"/>
        </w:rPr>
      </w:pPr>
      <w:r>
        <w:rPr>
          <w:rFonts w:ascii="宋体" w:hAnsi="宋体" w:cs="Arial"/>
          <w:sz w:val="24"/>
        </w:rPr>
        <w:t>据此函，签字代表宣布同意如下：</w:t>
      </w:r>
    </w:p>
    <w:p w14:paraId="22613C65">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281426CE">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17A17739">
      <w:pPr>
        <w:tabs>
          <w:tab w:val="left" w:pos="900"/>
        </w:tabs>
        <w:spacing w:line="4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810BCD7">
      <w:pPr>
        <w:tabs>
          <w:tab w:val="left" w:pos="900"/>
        </w:tabs>
        <w:spacing w:line="4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6C4285F1">
      <w:pPr>
        <w:tabs>
          <w:tab w:val="left" w:pos="900"/>
        </w:tabs>
        <w:spacing w:line="4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0FD99F25">
      <w:pPr>
        <w:tabs>
          <w:tab w:val="left" w:pos="900"/>
        </w:tabs>
        <w:spacing w:line="4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247F9E81">
      <w:pPr>
        <w:tabs>
          <w:tab w:val="left" w:pos="900"/>
        </w:tabs>
        <w:spacing w:line="4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2401C4CE">
      <w:pPr>
        <w:tabs>
          <w:tab w:val="left" w:pos="900"/>
        </w:tabs>
        <w:spacing w:line="4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D93BA61">
      <w:pPr>
        <w:widowControl/>
        <w:spacing w:line="400" w:lineRule="exact"/>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489D4C69">
      <w:pPr>
        <w:widowControl/>
        <w:spacing w:line="400" w:lineRule="exact"/>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37A6CA58">
      <w:pPr>
        <w:spacing w:line="50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t xml:space="preserve"> </w:t>
      </w:r>
    </w:p>
    <w:p w14:paraId="2B08B952">
      <w:pPr>
        <w:spacing w:line="500" w:lineRule="exact"/>
        <w:rPr>
          <w:rFonts w:ascii="宋体" w:hAnsi="宋体"/>
          <w:sz w:val="24"/>
          <w:u w:val="single"/>
        </w:rPr>
      </w:pP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2F180D22">
      <w:pPr>
        <w:spacing w:line="500" w:lineRule="exact"/>
        <w:rPr>
          <w:rFonts w:ascii="宋体" w:hAnsi="宋体"/>
          <w:sz w:val="24"/>
          <w:u w:val="single"/>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0052A927">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4D2F4244">
      <w:pPr>
        <w:tabs>
          <w:tab w:val="left" w:pos="5355"/>
        </w:tabs>
        <w:spacing w:line="50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1465BE2">
      <w:pPr>
        <w:spacing w:line="500" w:lineRule="exact"/>
        <w:ind w:firstLine="720" w:firstLineChars="300"/>
        <w:rPr>
          <w:rFonts w:ascii="宋体" w:hAnsi="宋体"/>
          <w:sz w:val="24"/>
        </w:rPr>
      </w:pPr>
    </w:p>
    <w:p w14:paraId="031B93C3">
      <w:pPr>
        <w:rPr>
          <w:rFonts w:ascii="宋体" w:hAnsi="宋体" w:cs="宋体"/>
          <w:b/>
          <w:kern w:val="0"/>
          <w:sz w:val="24"/>
        </w:rPr>
      </w:pPr>
      <w:r>
        <w:rPr>
          <w:rFonts w:hint="eastAsia" w:ascii="宋体" w:hAnsi="宋体" w:cs="宋体"/>
          <w:b/>
          <w:kern w:val="0"/>
          <w:sz w:val="24"/>
        </w:rPr>
        <w:br w:type="page"/>
      </w:r>
    </w:p>
    <w:p w14:paraId="59ED22AC">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附件11：</w:t>
      </w:r>
    </w:p>
    <w:p w14:paraId="152E68AD">
      <w:pPr>
        <w:jc w:val="center"/>
        <w:rPr>
          <w:rFonts w:ascii="宋体" w:hAnsi="宋体"/>
          <w:b/>
          <w:sz w:val="28"/>
          <w:szCs w:val="28"/>
        </w:rPr>
      </w:pPr>
      <w:bookmarkStart w:id="5" w:name="OLE_LINK7"/>
      <w:r>
        <w:rPr>
          <w:rFonts w:hint="eastAsia" w:ascii="宋体" w:hAnsi="宋体"/>
          <w:b/>
          <w:sz w:val="28"/>
          <w:szCs w:val="28"/>
          <w:lang w:eastAsia="zh-CN"/>
        </w:rPr>
        <w:t>服物类</w:t>
      </w:r>
      <w:r>
        <w:rPr>
          <w:rFonts w:hint="eastAsia" w:ascii="宋体" w:hAnsi="宋体"/>
          <w:b/>
          <w:sz w:val="28"/>
          <w:szCs w:val="28"/>
        </w:rPr>
        <w:t>竞价一览表</w:t>
      </w:r>
    </w:p>
    <w:p w14:paraId="7200C63A">
      <w:pPr>
        <w:rPr>
          <w:rFonts w:ascii="宋体" w:hAnsi="宋体"/>
          <w:b/>
          <w:sz w:val="24"/>
          <w:szCs w:val="24"/>
        </w:rPr>
      </w:pPr>
    </w:p>
    <w:p w14:paraId="609C1AF3">
      <w:pPr>
        <w:jc w:val="right"/>
        <w:rPr>
          <w:rFonts w:ascii="宋体" w:hAnsi="宋体"/>
          <w:sz w:val="24"/>
          <w:szCs w:val="24"/>
        </w:rPr>
      </w:pPr>
      <w:r>
        <w:rPr>
          <w:rFonts w:hint="eastAsia" w:ascii="宋体" w:hAnsi="宋体"/>
          <w:sz w:val="24"/>
          <w:szCs w:val="24"/>
        </w:rPr>
        <w:t>金额单位：元人民币</w:t>
      </w:r>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92"/>
        <w:gridCol w:w="1674"/>
        <w:gridCol w:w="1204"/>
        <w:gridCol w:w="1181"/>
        <w:gridCol w:w="994"/>
        <w:gridCol w:w="1097"/>
        <w:gridCol w:w="1281"/>
        <w:gridCol w:w="1405"/>
      </w:tblGrid>
      <w:tr w14:paraId="1AB1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7D7E7DA1">
            <w:pPr>
              <w:jc w:val="center"/>
              <w:rPr>
                <w:rFonts w:ascii="宋体" w:hAnsi="宋体"/>
                <w:sz w:val="24"/>
              </w:rPr>
            </w:pPr>
            <w:r>
              <w:rPr>
                <w:rFonts w:hint="eastAsia" w:ascii="宋体" w:hAnsi="宋体"/>
                <w:sz w:val="24"/>
              </w:rPr>
              <w:t>合同包</w:t>
            </w:r>
          </w:p>
        </w:tc>
        <w:tc>
          <w:tcPr>
            <w:tcW w:w="792" w:type="dxa"/>
            <w:vAlign w:val="center"/>
          </w:tcPr>
          <w:p w14:paraId="12D95153">
            <w:pPr>
              <w:jc w:val="center"/>
              <w:rPr>
                <w:rFonts w:hint="default" w:ascii="宋体" w:hAnsi="宋体" w:eastAsia="宋体"/>
                <w:sz w:val="24"/>
                <w:lang w:val="en-US" w:eastAsia="zh-CN"/>
              </w:rPr>
            </w:pPr>
            <w:r>
              <w:rPr>
                <w:rFonts w:hint="eastAsia" w:ascii="宋体" w:hAnsi="宋体"/>
                <w:sz w:val="24"/>
                <w:lang w:val="en-US" w:eastAsia="zh-CN"/>
              </w:rPr>
              <w:t>序号</w:t>
            </w:r>
          </w:p>
        </w:tc>
        <w:tc>
          <w:tcPr>
            <w:tcW w:w="1674" w:type="dxa"/>
            <w:vAlign w:val="center"/>
          </w:tcPr>
          <w:p w14:paraId="166E9A2F">
            <w:pPr>
              <w:jc w:val="center"/>
              <w:rPr>
                <w:rFonts w:ascii="宋体" w:hAnsi="宋体"/>
                <w:sz w:val="24"/>
              </w:rPr>
            </w:pPr>
            <w:r>
              <w:rPr>
                <w:rFonts w:hint="eastAsia" w:ascii="宋体" w:hAnsi="宋体"/>
                <w:sz w:val="24"/>
                <w:lang w:val="en-US" w:eastAsia="zh-CN"/>
              </w:rPr>
              <w:t>标的</w:t>
            </w:r>
            <w:r>
              <w:rPr>
                <w:rFonts w:hint="eastAsia" w:ascii="宋体" w:hAnsi="宋体"/>
                <w:sz w:val="24"/>
              </w:rPr>
              <w:t>名称</w:t>
            </w:r>
          </w:p>
        </w:tc>
        <w:tc>
          <w:tcPr>
            <w:tcW w:w="1204" w:type="dxa"/>
            <w:vAlign w:val="center"/>
          </w:tcPr>
          <w:p w14:paraId="60A200DF">
            <w:pPr>
              <w:jc w:val="center"/>
              <w:rPr>
                <w:rFonts w:hint="eastAsia" w:ascii="宋体" w:hAnsi="宋体" w:eastAsia="宋体"/>
                <w:sz w:val="24"/>
                <w:highlight w:val="none"/>
                <w:lang w:eastAsia="zh-CN"/>
              </w:rPr>
            </w:pPr>
            <w:r>
              <w:rPr>
                <w:rFonts w:hint="eastAsia" w:ascii="宋体" w:hAnsi="宋体"/>
                <w:sz w:val="24"/>
                <w:highlight w:val="none"/>
              </w:rPr>
              <w:t>品牌</w:t>
            </w:r>
            <w:r>
              <w:rPr>
                <w:rFonts w:hint="eastAsia" w:ascii="宋体" w:hAnsi="宋体"/>
                <w:sz w:val="24"/>
                <w:highlight w:val="none"/>
                <w:lang w:eastAsia="zh-CN"/>
              </w:rPr>
              <w:t>（若有）</w:t>
            </w:r>
          </w:p>
        </w:tc>
        <w:tc>
          <w:tcPr>
            <w:tcW w:w="1181" w:type="dxa"/>
            <w:vAlign w:val="center"/>
          </w:tcPr>
          <w:p w14:paraId="23A8F970">
            <w:pPr>
              <w:jc w:val="center"/>
              <w:rPr>
                <w:rFonts w:hint="eastAsia" w:ascii="宋体" w:hAnsi="宋体" w:eastAsia="宋体"/>
                <w:sz w:val="24"/>
                <w:highlight w:val="none"/>
                <w:lang w:eastAsia="zh-CN"/>
              </w:rPr>
            </w:pPr>
            <w:r>
              <w:rPr>
                <w:rFonts w:hint="eastAsia" w:ascii="宋体" w:hAnsi="宋体"/>
                <w:sz w:val="24"/>
                <w:highlight w:val="none"/>
              </w:rPr>
              <w:t>型号</w:t>
            </w:r>
            <w:r>
              <w:rPr>
                <w:rFonts w:hint="eastAsia" w:ascii="宋体" w:hAnsi="宋体"/>
                <w:sz w:val="24"/>
                <w:highlight w:val="none"/>
                <w:lang w:eastAsia="zh-CN"/>
              </w:rPr>
              <w:t>（若有）</w:t>
            </w:r>
          </w:p>
        </w:tc>
        <w:tc>
          <w:tcPr>
            <w:tcW w:w="994" w:type="dxa"/>
            <w:vAlign w:val="center"/>
          </w:tcPr>
          <w:p w14:paraId="506F7FEB">
            <w:pPr>
              <w:jc w:val="center"/>
              <w:rPr>
                <w:rFonts w:ascii="宋体" w:hAnsi="宋体"/>
                <w:sz w:val="24"/>
                <w:highlight w:val="none"/>
              </w:rPr>
            </w:pPr>
            <w:r>
              <w:rPr>
                <w:rFonts w:hint="eastAsia" w:ascii="宋体" w:hAnsi="宋体"/>
                <w:sz w:val="24"/>
                <w:highlight w:val="none"/>
              </w:rPr>
              <w:t>数量</w:t>
            </w:r>
          </w:p>
        </w:tc>
        <w:tc>
          <w:tcPr>
            <w:tcW w:w="1097" w:type="dxa"/>
            <w:vAlign w:val="center"/>
          </w:tcPr>
          <w:p w14:paraId="57756777">
            <w:pPr>
              <w:jc w:val="center"/>
              <w:rPr>
                <w:rFonts w:ascii="宋体" w:hAnsi="宋体"/>
                <w:sz w:val="24"/>
              </w:rPr>
            </w:pPr>
            <w:r>
              <w:rPr>
                <w:rFonts w:hint="eastAsia" w:ascii="宋体" w:hAnsi="宋体"/>
                <w:sz w:val="24"/>
              </w:rPr>
              <w:t>总价最高限价(元)</w:t>
            </w:r>
          </w:p>
        </w:tc>
        <w:tc>
          <w:tcPr>
            <w:tcW w:w="1281" w:type="dxa"/>
            <w:vAlign w:val="center"/>
          </w:tcPr>
          <w:p w14:paraId="743BCB8A">
            <w:pPr>
              <w:jc w:val="center"/>
              <w:rPr>
                <w:rFonts w:ascii="宋体" w:hAnsi="宋体"/>
                <w:sz w:val="24"/>
              </w:rPr>
            </w:pPr>
            <w:r>
              <w:rPr>
                <w:rFonts w:hint="eastAsia" w:ascii="宋体" w:hAnsi="宋体"/>
                <w:sz w:val="24"/>
              </w:rPr>
              <w:t>单价(元)</w:t>
            </w:r>
          </w:p>
        </w:tc>
        <w:tc>
          <w:tcPr>
            <w:tcW w:w="1405" w:type="dxa"/>
            <w:vAlign w:val="center"/>
          </w:tcPr>
          <w:p w14:paraId="0D869AE1">
            <w:pPr>
              <w:jc w:val="center"/>
              <w:rPr>
                <w:rFonts w:ascii="宋体" w:hAnsi="宋体"/>
                <w:sz w:val="24"/>
              </w:rPr>
            </w:pPr>
            <w:r>
              <w:rPr>
                <w:rFonts w:hint="eastAsia" w:ascii="宋体" w:hAnsi="宋体"/>
                <w:sz w:val="24"/>
              </w:rPr>
              <w:t>总价(元)</w:t>
            </w:r>
          </w:p>
        </w:tc>
      </w:tr>
      <w:tr w14:paraId="7FA3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7BAEAB04">
            <w:pPr>
              <w:spacing w:line="500" w:lineRule="exact"/>
              <w:jc w:val="center"/>
              <w:rPr>
                <w:rFonts w:ascii="宋体" w:hAnsi="宋体"/>
                <w:sz w:val="24"/>
              </w:rPr>
            </w:pPr>
            <w:r>
              <w:rPr>
                <w:rFonts w:hint="eastAsia" w:ascii="宋体" w:hAnsi="宋体"/>
                <w:sz w:val="24"/>
              </w:rPr>
              <w:t>1</w:t>
            </w:r>
          </w:p>
        </w:tc>
        <w:tc>
          <w:tcPr>
            <w:tcW w:w="792" w:type="dxa"/>
            <w:shd w:val="clear" w:color="auto" w:fill="auto"/>
            <w:vAlign w:val="center"/>
          </w:tcPr>
          <w:p w14:paraId="18F5D96A">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w:t>
            </w:r>
          </w:p>
        </w:tc>
        <w:tc>
          <w:tcPr>
            <w:tcW w:w="1674" w:type="dxa"/>
            <w:shd w:val="clear" w:color="auto" w:fill="auto"/>
            <w:vAlign w:val="center"/>
          </w:tcPr>
          <w:p w14:paraId="43A7BA4B">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直播系统管理平台</w:t>
            </w:r>
          </w:p>
        </w:tc>
        <w:tc>
          <w:tcPr>
            <w:tcW w:w="1204" w:type="dxa"/>
            <w:shd w:val="clear" w:color="auto" w:fill="auto"/>
            <w:vAlign w:val="center"/>
          </w:tcPr>
          <w:p w14:paraId="6319CDD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1181" w:type="dxa"/>
            <w:shd w:val="clear" w:color="auto" w:fill="auto"/>
            <w:vAlign w:val="center"/>
          </w:tcPr>
          <w:p w14:paraId="467DC85D">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1DA40C0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1套</w:t>
            </w:r>
          </w:p>
        </w:tc>
        <w:tc>
          <w:tcPr>
            <w:tcW w:w="1097" w:type="dxa"/>
            <w:vMerge w:val="restart"/>
            <w:vAlign w:val="center"/>
          </w:tcPr>
          <w:p w14:paraId="2BC030AB">
            <w:pPr>
              <w:widowControl/>
              <w:jc w:val="center"/>
              <w:textAlignment w:val="center"/>
              <w:rPr>
                <w:rFonts w:hint="default" w:ascii="宋体" w:hAnsi="宋体" w:eastAsia="宋体"/>
                <w:sz w:val="24"/>
                <w:lang w:val="en-US" w:eastAsia="zh-CN"/>
              </w:rPr>
            </w:pPr>
            <w:r>
              <w:rPr>
                <w:rFonts w:hint="eastAsia" w:ascii="宋体" w:hAnsi="宋体"/>
                <w:sz w:val="24"/>
                <w:lang w:val="en-US" w:eastAsia="zh-CN"/>
              </w:rPr>
              <w:t>290000</w:t>
            </w:r>
          </w:p>
        </w:tc>
        <w:tc>
          <w:tcPr>
            <w:tcW w:w="1281" w:type="dxa"/>
            <w:tcBorders>
              <w:bottom w:val="single" w:color="auto" w:sz="4" w:space="0"/>
            </w:tcBorders>
            <w:vAlign w:val="center"/>
          </w:tcPr>
          <w:p w14:paraId="7B63C2AD">
            <w:pPr>
              <w:widowControl/>
              <w:jc w:val="center"/>
              <w:textAlignment w:val="center"/>
              <w:rPr>
                <w:rFonts w:ascii="宋体" w:hAnsi="宋体"/>
                <w:sz w:val="24"/>
              </w:rPr>
            </w:pPr>
          </w:p>
        </w:tc>
        <w:tc>
          <w:tcPr>
            <w:tcW w:w="1405" w:type="dxa"/>
            <w:tcBorders>
              <w:bottom w:val="single" w:color="auto" w:sz="4" w:space="0"/>
            </w:tcBorders>
            <w:vAlign w:val="center"/>
          </w:tcPr>
          <w:p w14:paraId="15A70A1B">
            <w:pPr>
              <w:spacing w:line="500" w:lineRule="exact"/>
              <w:rPr>
                <w:rFonts w:ascii="宋体" w:hAnsi="宋体"/>
                <w:sz w:val="24"/>
              </w:rPr>
            </w:pPr>
          </w:p>
        </w:tc>
      </w:tr>
      <w:tr w14:paraId="4CC9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71BF010">
            <w:pPr>
              <w:spacing w:line="500" w:lineRule="exact"/>
              <w:rPr>
                <w:rFonts w:ascii="宋体" w:hAnsi="宋体"/>
                <w:sz w:val="24"/>
              </w:rPr>
            </w:pPr>
          </w:p>
        </w:tc>
        <w:tc>
          <w:tcPr>
            <w:tcW w:w="792" w:type="dxa"/>
            <w:shd w:val="clear" w:color="auto" w:fill="auto"/>
            <w:vAlign w:val="center"/>
          </w:tcPr>
          <w:p w14:paraId="37B203D9">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w:t>
            </w:r>
          </w:p>
        </w:tc>
        <w:tc>
          <w:tcPr>
            <w:tcW w:w="1674" w:type="dxa"/>
            <w:shd w:val="clear" w:color="auto" w:fill="auto"/>
            <w:vAlign w:val="center"/>
          </w:tcPr>
          <w:p w14:paraId="6CC3C5A6">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录播主机</w:t>
            </w:r>
          </w:p>
        </w:tc>
        <w:tc>
          <w:tcPr>
            <w:tcW w:w="1204" w:type="dxa"/>
            <w:shd w:val="clear" w:color="auto" w:fill="auto"/>
            <w:vAlign w:val="center"/>
          </w:tcPr>
          <w:p w14:paraId="06986E84">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1181" w:type="dxa"/>
            <w:shd w:val="clear" w:color="auto" w:fill="auto"/>
            <w:vAlign w:val="center"/>
          </w:tcPr>
          <w:p w14:paraId="7320450E">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6AF75894">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台</w:t>
            </w:r>
          </w:p>
        </w:tc>
        <w:tc>
          <w:tcPr>
            <w:tcW w:w="1097" w:type="dxa"/>
            <w:vMerge w:val="continue"/>
            <w:vAlign w:val="center"/>
          </w:tcPr>
          <w:p w14:paraId="3A8365BC">
            <w:pPr>
              <w:widowControl/>
              <w:jc w:val="center"/>
              <w:textAlignment w:val="center"/>
              <w:rPr>
                <w:rFonts w:ascii="宋体" w:hAnsi="宋体"/>
                <w:sz w:val="24"/>
              </w:rPr>
            </w:pPr>
          </w:p>
        </w:tc>
        <w:tc>
          <w:tcPr>
            <w:tcW w:w="1281" w:type="dxa"/>
            <w:tcBorders>
              <w:bottom w:val="single" w:color="auto" w:sz="4" w:space="0"/>
            </w:tcBorders>
            <w:vAlign w:val="center"/>
          </w:tcPr>
          <w:p w14:paraId="031C67C6">
            <w:pPr>
              <w:widowControl/>
              <w:jc w:val="center"/>
              <w:textAlignment w:val="center"/>
              <w:rPr>
                <w:rFonts w:ascii="宋体" w:hAnsi="宋体"/>
                <w:sz w:val="24"/>
              </w:rPr>
            </w:pPr>
          </w:p>
        </w:tc>
        <w:tc>
          <w:tcPr>
            <w:tcW w:w="1405" w:type="dxa"/>
            <w:tcBorders>
              <w:bottom w:val="single" w:color="auto" w:sz="4" w:space="0"/>
            </w:tcBorders>
            <w:vAlign w:val="center"/>
          </w:tcPr>
          <w:p w14:paraId="371A15B2">
            <w:pPr>
              <w:spacing w:line="500" w:lineRule="exact"/>
              <w:rPr>
                <w:rFonts w:ascii="宋体" w:hAnsi="宋体"/>
                <w:sz w:val="24"/>
              </w:rPr>
            </w:pPr>
          </w:p>
        </w:tc>
      </w:tr>
      <w:tr w14:paraId="232B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3E988FCB">
            <w:pPr>
              <w:spacing w:line="500" w:lineRule="exact"/>
              <w:rPr>
                <w:rFonts w:ascii="宋体" w:hAnsi="宋体"/>
                <w:sz w:val="24"/>
              </w:rPr>
            </w:pPr>
          </w:p>
        </w:tc>
        <w:tc>
          <w:tcPr>
            <w:tcW w:w="792" w:type="dxa"/>
            <w:shd w:val="clear" w:color="auto" w:fill="auto"/>
            <w:vAlign w:val="center"/>
          </w:tcPr>
          <w:p w14:paraId="087065CB">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w:t>
            </w:r>
          </w:p>
        </w:tc>
        <w:tc>
          <w:tcPr>
            <w:tcW w:w="1674" w:type="dxa"/>
            <w:shd w:val="clear" w:color="auto" w:fill="auto"/>
            <w:vAlign w:val="center"/>
          </w:tcPr>
          <w:p w14:paraId="0FD9221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嵌入式录播系统</w:t>
            </w:r>
          </w:p>
        </w:tc>
        <w:tc>
          <w:tcPr>
            <w:tcW w:w="1204" w:type="dxa"/>
            <w:shd w:val="clear" w:color="auto" w:fill="auto"/>
            <w:vAlign w:val="center"/>
          </w:tcPr>
          <w:p w14:paraId="27A3B524">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1181" w:type="dxa"/>
            <w:shd w:val="clear" w:color="auto" w:fill="auto"/>
            <w:vAlign w:val="center"/>
          </w:tcPr>
          <w:p w14:paraId="24D84B0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0C3A446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套</w:t>
            </w:r>
          </w:p>
        </w:tc>
        <w:tc>
          <w:tcPr>
            <w:tcW w:w="1097" w:type="dxa"/>
            <w:vMerge w:val="continue"/>
            <w:vAlign w:val="center"/>
          </w:tcPr>
          <w:p w14:paraId="762923CB">
            <w:pPr>
              <w:widowControl/>
              <w:jc w:val="center"/>
              <w:textAlignment w:val="center"/>
              <w:rPr>
                <w:rFonts w:ascii="宋体" w:hAnsi="宋体"/>
                <w:sz w:val="24"/>
              </w:rPr>
            </w:pPr>
          </w:p>
        </w:tc>
        <w:tc>
          <w:tcPr>
            <w:tcW w:w="1281" w:type="dxa"/>
            <w:tcBorders>
              <w:bottom w:val="single" w:color="auto" w:sz="4" w:space="0"/>
            </w:tcBorders>
            <w:vAlign w:val="center"/>
          </w:tcPr>
          <w:p w14:paraId="638D4D22">
            <w:pPr>
              <w:widowControl/>
              <w:jc w:val="center"/>
              <w:textAlignment w:val="center"/>
              <w:rPr>
                <w:rFonts w:ascii="宋体" w:hAnsi="宋体"/>
                <w:sz w:val="24"/>
              </w:rPr>
            </w:pPr>
          </w:p>
        </w:tc>
        <w:tc>
          <w:tcPr>
            <w:tcW w:w="1405" w:type="dxa"/>
            <w:tcBorders>
              <w:bottom w:val="single" w:color="auto" w:sz="4" w:space="0"/>
            </w:tcBorders>
            <w:vAlign w:val="center"/>
          </w:tcPr>
          <w:p w14:paraId="639815C0">
            <w:pPr>
              <w:spacing w:line="500" w:lineRule="exact"/>
              <w:rPr>
                <w:rFonts w:ascii="宋体" w:hAnsi="宋体"/>
                <w:sz w:val="24"/>
              </w:rPr>
            </w:pPr>
          </w:p>
        </w:tc>
      </w:tr>
      <w:tr w14:paraId="16C8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7D80B02">
            <w:pPr>
              <w:spacing w:line="500" w:lineRule="exact"/>
              <w:rPr>
                <w:rFonts w:ascii="宋体" w:hAnsi="宋体"/>
                <w:sz w:val="24"/>
              </w:rPr>
            </w:pPr>
          </w:p>
        </w:tc>
        <w:tc>
          <w:tcPr>
            <w:tcW w:w="792" w:type="dxa"/>
            <w:shd w:val="clear" w:color="auto" w:fill="auto"/>
            <w:vAlign w:val="center"/>
          </w:tcPr>
          <w:p w14:paraId="50065326">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w:t>
            </w:r>
          </w:p>
        </w:tc>
        <w:tc>
          <w:tcPr>
            <w:tcW w:w="1674" w:type="dxa"/>
            <w:shd w:val="clear" w:color="auto" w:fill="auto"/>
            <w:vAlign w:val="center"/>
          </w:tcPr>
          <w:p w14:paraId="577BC9D2">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广播级</w:t>
            </w:r>
            <w:r>
              <w:rPr>
                <w:rFonts w:hint="eastAsia" w:ascii="宋体" w:hAnsi="宋体" w:eastAsia="宋体" w:cs="宋体"/>
                <w:color w:val="000000"/>
                <w:kern w:val="0"/>
                <w:sz w:val="24"/>
                <w:szCs w:val="24"/>
              </w:rPr>
              <w:t>4K摄像机（主摄像画面）</w:t>
            </w:r>
            <w:r>
              <w:rPr>
                <w:rFonts w:hint="eastAsia" w:ascii="宋体" w:hAnsi="宋体" w:cs="宋体"/>
                <w:color w:val="000000"/>
                <w:kern w:val="0"/>
                <w:sz w:val="24"/>
                <w:szCs w:val="24"/>
                <w:lang w:val="en-US" w:eastAsia="zh-CN"/>
              </w:rPr>
              <w:t>含专业液压脚架</w:t>
            </w:r>
          </w:p>
        </w:tc>
        <w:tc>
          <w:tcPr>
            <w:tcW w:w="1204" w:type="dxa"/>
            <w:shd w:val="clear" w:color="auto" w:fill="auto"/>
            <w:vAlign w:val="center"/>
          </w:tcPr>
          <w:p w14:paraId="10BB9AD3">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1181" w:type="dxa"/>
            <w:shd w:val="clear" w:color="auto" w:fill="auto"/>
            <w:vAlign w:val="center"/>
          </w:tcPr>
          <w:p w14:paraId="6FAA8C7B">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1BCFEDE8">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台</w:t>
            </w:r>
          </w:p>
        </w:tc>
        <w:tc>
          <w:tcPr>
            <w:tcW w:w="1097" w:type="dxa"/>
            <w:vMerge w:val="continue"/>
            <w:vAlign w:val="center"/>
          </w:tcPr>
          <w:p w14:paraId="7820417D">
            <w:pPr>
              <w:widowControl/>
              <w:jc w:val="center"/>
              <w:textAlignment w:val="center"/>
              <w:rPr>
                <w:rFonts w:ascii="宋体" w:hAnsi="宋体"/>
                <w:sz w:val="24"/>
              </w:rPr>
            </w:pPr>
          </w:p>
        </w:tc>
        <w:tc>
          <w:tcPr>
            <w:tcW w:w="1281" w:type="dxa"/>
            <w:tcBorders>
              <w:bottom w:val="single" w:color="auto" w:sz="4" w:space="0"/>
            </w:tcBorders>
            <w:vAlign w:val="center"/>
          </w:tcPr>
          <w:p w14:paraId="68236D28">
            <w:pPr>
              <w:widowControl/>
              <w:jc w:val="center"/>
              <w:textAlignment w:val="center"/>
              <w:rPr>
                <w:rFonts w:ascii="宋体" w:hAnsi="宋体"/>
                <w:sz w:val="24"/>
              </w:rPr>
            </w:pPr>
          </w:p>
        </w:tc>
        <w:tc>
          <w:tcPr>
            <w:tcW w:w="1405" w:type="dxa"/>
            <w:tcBorders>
              <w:bottom w:val="single" w:color="auto" w:sz="4" w:space="0"/>
            </w:tcBorders>
            <w:vAlign w:val="center"/>
          </w:tcPr>
          <w:p w14:paraId="30B518B3">
            <w:pPr>
              <w:spacing w:line="500" w:lineRule="exact"/>
              <w:rPr>
                <w:rFonts w:ascii="宋体" w:hAnsi="宋体"/>
                <w:sz w:val="24"/>
              </w:rPr>
            </w:pPr>
          </w:p>
        </w:tc>
      </w:tr>
      <w:tr w14:paraId="68AB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13DDBDAD">
            <w:pPr>
              <w:spacing w:line="500" w:lineRule="exact"/>
              <w:rPr>
                <w:rFonts w:ascii="宋体" w:hAnsi="宋体"/>
                <w:sz w:val="24"/>
              </w:rPr>
            </w:pPr>
          </w:p>
        </w:tc>
        <w:tc>
          <w:tcPr>
            <w:tcW w:w="792" w:type="dxa"/>
            <w:shd w:val="clear" w:color="auto" w:fill="auto"/>
            <w:vAlign w:val="center"/>
          </w:tcPr>
          <w:p w14:paraId="7A10123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5</w:t>
            </w:r>
          </w:p>
        </w:tc>
        <w:tc>
          <w:tcPr>
            <w:tcW w:w="1674" w:type="dxa"/>
            <w:shd w:val="clear" w:color="auto" w:fill="auto"/>
            <w:vAlign w:val="center"/>
          </w:tcPr>
          <w:p w14:paraId="3CFDF7EF">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广播级</w:t>
            </w:r>
            <w:r>
              <w:rPr>
                <w:rFonts w:hint="eastAsia" w:ascii="宋体" w:hAnsi="宋体" w:eastAsia="宋体" w:cs="宋体"/>
                <w:color w:val="000000"/>
                <w:kern w:val="0"/>
                <w:sz w:val="24"/>
                <w:szCs w:val="24"/>
              </w:rPr>
              <w:t>4K摄像机（辅助摄像画面）</w:t>
            </w:r>
            <w:r>
              <w:rPr>
                <w:rFonts w:hint="eastAsia" w:ascii="宋体" w:hAnsi="宋体" w:cs="宋体"/>
                <w:color w:val="000000"/>
                <w:kern w:val="0"/>
                <w:sz w:val="24"/>
                <w:szCs w:val="24"/>
                <w:lang w:val="en-US" w:eastAsia="zh-CN"/>
              </w:rPr>
              <w:t>含专业液压脚架</w:t>
            </w:r>
          </w:p>
        </w:tc>
        <w:tc>
          <w:tcPr>
            <w:tcW w:w="1204" w:type="dxa"/>
            <w:shd w:val="clear" w:color="auto" w:fill="auto"/>
            <w:vAlign w:val="center"/>
          </w:tcPr>
          <w:p w14:paraId="24D36CE3">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1181" w:type="dxa"/>
            <w:shd w:val="clear" w:color="auto" w:fill="auto"/>
            <w:vAlign w:val="center"/>
          </w:tcPr>
          <w:p w14:paraId="0177473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1D516105">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台</w:t>
            </w:r>
          </w:p>
        </w:tc>
        <w:tc>
          <w:tcPr>
            <w:tcW w:w="1097" w:type="dxa"/>
            <w:vMerge w:val="continue"/>
            <w:vAlign w:val="center"/>
          </w:tcPr>
          <w:p w14:paraId="27FDB0FA">
            <w:pPr>
              <w:widowControl/>
              <w:jc w:val="center"/>
              <w:textAlignment w:val="center"/>
              <w:rPr>
                <w:rFonts w:ascii="宋体" w:hAnsi="宋体"/>
                <w:sz w:val="24"/>
              </w:rPr>
            </w:pPr>
          </w:p>
        </w:tc>
        <w:tc>
          <w:tcPr>
            <w:tcW w:w="1281" w:type="dxa"/>
            <w:tcBorders>
              <w:bottom w:val="single" w:color="auto" w:sz="4" w:space="0"/>
            </w:tcBorders>
            <w:vAlign w:val="center"/>
          </w:tcPr>
          <w:p w14:paraId="7C6196CB">
            <w:pPr>
              <w:widowControl/>
              <w:jc w:val="center"/>
              <w:textAlignment w:val="center"/>
              <w:rPr>
                <w:rFonts w:ascii="宋体" w:hAnsi="宋体"/>
                <w:sz w:val="24"/>
              </w:rPr>
            </w:pPr>
          </w:p>
        </w:tc>
        <w:tc>
          <w:tcPr>
            <w:tcW w:w="1405" w:type="dxa"/>
            <w:tcBorders>
              <w:bottom w:val="single" w:color="auto" w:sz="4" w:space="0"/>
            </w:tcBorders>
            <w:vAlign w:val="center"/>
          </w:tcPr>
          <w:p w14:paraId="157896F7">
            <w:pPr>
              <w:spacing w:line="500" w:lineRule="exact"/>
              <w:rPr>
                <w:rFonts w:ascii="宋体" w:hAnsi="宋体"/>
                <w:sz w:val="24"/>
              </w:rPr>
            </w:pPr>
          </w:p>
        </w:tc>
      </w:tr>
      <w:tr w14:paraId="301E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7BF5A5D">
            <w:pPr>
              <w:spacing w:line="500" w:lineRule="exact"/>
              <w:rPr>
                <w:rFonts w:ascii="宋体" w:hAnsi="宋体"/>
                <w:sz w:val="24"/>
              </w:rPr>
            </w:pPr>
          </w:p>
        </w:tc>
        <w:tc>
          <w:tcPr>
            <w:tcW w:w="792" w:type="dxa"/>
            <w:shd w:val="clear" w:color="auto" w:fill="auto"/>
            <w:vAlign w:val="center"/>
          </w:tcPr>
          <w:p w14:paraId="5B4E34B4">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w:t>
            </w:r>
          </w:p>
        </w:tc>
        <w:tc>
          <w:tcPr>
            <w:tcW w:w="1674" w:type="dxa"/>
            <w:shd w:val="clear" w:color="auto" w:fill="auto"/>
            <w:vAlign w:val="center"/>
          </w:tcPr>
          <w:p w14:paraId="5C3F1FF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音视频采集卡</w:t>
            </w:r>
          </w:p>
        </w:tc>
        <w:tc>
          <w:tcPr>
            <w:tcW w:w="1204" w:type="dxa"/>
            <w:shd w:val="clear" w:color="auto" w:fill="auto"/>
            <w:vAlign w:val="center"/>
          </w:tcPr>
          <w:p w14:paraId="7B2E9B5B">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1181" w:type="dxa"/>
            <w:shd w:val="clear" w:color="auto" w:fill="auto"/>
            <w:vAlign w:val="center"/>
          </w:tcPr>
          <w:p w14:paraId="1AE2034A">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63BBB7F2">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套</w:t>
            </w:r>
          </w:p>
        </w:tc>
        <w:tc>
          <w:tcPr>
            <w:tcW w:w="1097" w:type="dxa"/>
            <w:vMerge w:val="continue"/>
            <w:vAlign w:val="center"/>
          </w:tcPr>
          <w:p w14:paraId="4BBD187B">
            <w:pPr>
              <w:widowControl/>
              <w:jc w:val="center"/>
              <w:textAlignment w:val="center"/>
              <w:rPr>
                <w:rFonts w:ascii="宋体" w:hAnsi="宋体"/>
                <w:sz w:val="24"/>
              </w:rPr>
            </w:pPr>
          </w:p>
        </w:tc>
        <w:tc>
          <w:tcPr>
            <w:tcW w:w="1281" w:type="dxa"/>
            <w:tcBorders>
              <w:bottom w:val="single" w:color="auto" w:sz="4" w:space="0"/>
            </w:tcBorders>
            <w:vAlign w:val="center"/>
          </w:tcPr>
          <w:p w14:paraId="0DF67151">
            <w:pPr>
              <w:widowControl/>
              <w:jc w:val="center"/>
              <w:textAlignment w:val="center"/>
              <w:rPr>
                <w:rFonts w:ascii="宋体" w:hAnsi="宋体"/>
                <w:sz w:val="24"/>
              </w:rPr>
            </w:pPr>
          </w:p>
        </w:tc>
        <w:tc>
          <w:tcPr>
            <w:tcW w:w="1405" w:type="dxa"/>
            <w:tcBorders>
              <w:bottom w:val="single" w:color="auto" w:sz="4" w:space="0"/>
            </w:tcBorders>
            <w:vAlign w:val="center"/>
          </w:tcPr>
          <w:p w14:paraId="65897506">
            <w:pPr>
              <w:spacing w:line="500" w:lineRule="exact"/>
              <w:rPr>
                <w:rFonts w:ascii="宋体" w:hAnsi="宋体"/>
                <w:sz w:val="24"/>
              </w:rPr>
            </w:pPr>
          </w:p>
        </w:tc>
      </w:tr>
      <w:tr w14:paraId="5E5F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173EF3CA">
            <w:pPr>
              <w:spacing w:line="500" w:lineRule="exact"/>
              <w:rPr>
                <w:rFonts w:ascii="宋体" w:hAnsi="宋体"/>
                <w:sz w:val="24"/>
              </w:rPr>
            </w:pPr>
          </w:p>
        </w:tc>
        <w:tc>
          <w:tcPr>
            <w:tcW w:w="792" w:type="dxa"/>
            <w:shd w:val="clear" w:color="auto" w:fill="auto"/>
            <w:vAlign w:val="center"/>
          </w:tcPr>
          <w:p w14:paraId="56A17345">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7</w:t>
            </w:r>
          </w:p>
        </w:tc>
        <w:tc>
          <w:tcPr>
            <w:tcW w:w="1674" w:type="dxa"/>
            <w:shd w:val="clear" w:color="auto" w:fill="auto"/>
            <w:vAlign w:val="center"/>
          </w:tcPr>
          <w:p w14:paraId="2C1FFB9D">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吊麦</w:t>
            </w:r>
          </w:p>
        </w:tc>
        <w:tc>
          <w:tcPr>
            <w:tcW w:w="1204" w:type="dxa"/>
            <w:shd w:val="clear" w:color="auto" w:fill="auto"/>
            <w:vAlign w:val="center"/>
          </w:tcPr>
          <w:p w14:paraId="7D11D75A">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1181" w:type="dxa"/>
            <w:shd w:val="clear" w:color="auto" w:fill="auto"/>
            <w:vAlign w:val="center"/>
          </w:tcPr>
          <w:p w14:paraId="2A2EB454">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03A89E52">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支</w:t>
            </w:r>
          </w:p>
        </w:tc>
        <w:tc>
          <w:tcPr>
            <w:tcW w:w="1097" w:type="dxa"/>
            <w:vMerge w:val="continue"/>
            <w:vAlign w:val="center"/>
          </w:tcPr>
          <w:p w14:paraId="6AB2E1E0">
            <w:pPr>
              <w:widowControl/>
              <w:jc w:val="center"/>
              <w:textAlignment w:val="center"/>
              <w:rPr>
                <w:rFonts w:ascii="宋体" w:hAnsi="宋体"/>
                <w:sz w:val="24"/>
              </w:rPr>
            </w:pPr>
          </w:p>
        </w:tc>
        <w:tc>
          <w:tcPr>
            <w:tcW w:w="1281" w:type="dxa"/>
            <w:tcBorders>
              <w:bottom w:val="single" w:color="auto" w:sz="4" w:space="0"/>
            </w:tcBorders>
            <w:vAlign w:val="center"/>
          </w:tcPr>
          <w:p w14:paraId="2588A16E">
            <w:pPr>
              <w:widowControl/>
              <w:jc w:val="center"/>
              <w:textAlignment w:val="center"/>
              <w:rPr>
                <w:rFonts w:ascii="宋体" w:hAnsi="宋体"/>
                <w:sz w:val="24"/>
              </w:rPr>
            </w:pPr>
          </w:p>
        </w:tc>
        <w:tc>
          <w:tcPr>
            <w:tcW w:w="1405" w:type="dxa"/>
            <w:tcBorders>
              <w:bottom w:val="single" w:color="auto" w:sz="4" w:space="0"/>
            </w:tcBorders>
            <w:vAlign w:val="center"/>
          </w:tcPr>
          <w:p w14:paraId="27559007">
            <w:pPr>
              <w:spacing w:line="500" w:lineRule="exact"/>
              <w:rPr>
                <w:rFonts w:ascii="宋体" w:hAnsi="宋体"/>
                <w:sz w:val="24"/>
              </w:rPr>
            </w:pPr>
          </w:p>
        </w:tc>
      </w:tr>
      <w:tr w14:paraId="067B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83814FA">
            <w:pPr>
              <w:spacing w:line="500" w:lineRule="exact"/>
              <w:rPr>
                <w:rFonts w:ascii="宋体" w:hAnsi="宋体"/>
                <w:sz w:val="24"/>
              </w:rPr>
            </w:pPr>
          </w:p>
        </w:tc>
        <w:tc>
          <w:tcPr>
            <w:tcW w:w="792" w:type="dxa"/>
            <w:shd w:val="clear" w:color="auto" w:fill="auto"/>
            <w:vAlign w:val="center"/>
          </w:tcPr>
          <w:p w14:paraId="507267E9">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8</w:t>
            </w:r>
          </w:p>
        </w:tc>
        <w:tc>
          <w:tcPr>
            <w:tcW w:w="1674" w:type="dxa"/>
            <w:shd w:val="clear" w:color="auto" w:fill="auto"/>
            <w:vAlign w:val="center"/>
          </w:tcPr>
          <w:p w14:paraId="1470C87A">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影视灯光</w:t>
            </w:r>
          </w:p>
        </w:tc>
        <w:tc>
          <w:tcPr>
            <w:tcW w:w="1204" w:type="dxa"/>
            <w:shd w:val="clear" w:color="auto" w:fill="auto"/>
            <w:vAlign w:val="center"/>
          </w:tcPr>
          <w:p w14:paraId="1FFA1954">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1181" w:type="dxa"/>
            <w:shd w:val="clear" w:color="auto" w:fill="auto"/>
            <w:vAlign w:val="center"/>
          </w:tcPr>
          <w:p w14:paraId="160F3FB7">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612629F6">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套</w:t>
            </w:r>
          </w:p>
        </w:tc>
        <w:tc>
          <w:tcPr>
            <w:tcW w:w="1097" w:type="dxa"/>
            <w:vMerge w:val="continue"/>
            <w:vAlign w:val="center"/>
          </w:tcPr>
          <w:p w14:paraId="7470D6AA">
            <w:pPr>
              <w:widowControl/>
              <w:jc w:val="center"/>
              <w:textAlignment w:val="center"/>
              <w:rPr>
                <w:rFonts w:ascii="宋体" w:hAnsi="宋体"/>
                <w:sz w:val="24"/>
              </w:rPr>
            </w:pPr>
          </w:p>
        </w:tc>
        <w:tc>
          <w:tcPr>
            <w:tcW w:w="1281" w:type="dxa"/>
            <w:tcBorders>
              <w:bottom w:val="single" w:color="auto" w:sz="4" w:space="0"/>
            </w:tcBorders>
            <w:vAlign w:val="center"/>
          </w:tcPr>
          <w:p w14:paraId="1010E76B">
            <w:pPr>
              <w:widowControl/>
              <w:jc w:val="center"/>
              <w:textAlignment w:val="center"/>
              <w:rPr>
                <w:rFonts w:ascii="宋体" w:hAnsi="宋体"/>
                <w:sz w:val="24"/>
              </w:rPr>
            </w:pPr>
          </w:p>
        </w:tc>
        <w:tc>
          <w:tcPr>
            <w:tcW w:w="1405" w:type="dxa"/>
            <w:tcBorders>
              <w:bottom w:val="single" w:color="auto" w:sz="4" w:space="0"/>
            </w:tcBorders>
            <w:vAlign w:val="center"/>
          </w:tcPr>
          <w:p w14:paraId="78F4B062">
            <w:pPr>
              <w:spacing w:line="500" w:lineRule="exact"/>
              <w:rPr>
                <w:rFonts w:ascii="宋体" w:hAnsi="宋体"/>
                <w:sz w:val="24"/>
              </w:rPr>
            </w:pPr>
          </w:p>
        </w:tc>
      </w:tr>
      <w:tr w14:paraId="0E8D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2E64222">
            <w:pPr>
              <w:spacing w:line="500" w:lineRule="exact"/>
              <w:rPr>
                <w:rFonts w:ascii="宋体" w:hAnsi="宋体"/>
                <w:sz w:val="24"/>
              </w:rPr>
            </w:pPr>
          </w:p>
        </w:tc>
        <w:tc>
          <w:tcPr>
            <w:tcW w:w="792" w:type="dxa"/>
            <w:shd w:val="clear" w:color="auto" w:fill="auto"/>
            <w:vAlign w:val="center"/>
          </w:tcPr>
          <w:p w14:paraId="5C54939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9</w:t>
            </w:r>
          </w:p>
        </w:tc>
        <w:tc>
          <w:tcPr>
            <w:tcW w:w="1674" w:type="dxa"/>
            <w:shd w:val="clear" w:color="auto" w:fill="auto"/>
            <w:vAlign w:val="center"/>
          </w:tcPr>
          <w:p w14:paraId="38B0492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手持话筒</w:t>
            </w:r>
          </w:p>
        </w:tc>
        <w:tc>
          <w:tcPr>
            <w:tcW w:w="1204" w:type="dxa"/>
            <w:shd w:val="clear" w:color="auto" w:fill="auto"/>
            <w:vAlign w:val="center"/>
          </w:tcPr>
          <w:p w14:paraId="071F2B07">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p>
        </w:tc>
        <w:tc>
          <w:tcPr>
            <w:tcW w:w="1181" w:type="dxa"/>
            <w:shd w:val="clear" w:color="auto" w:fill="auto"/>
            <w:vAlign w:val="center"/>
          </w:tcPr>
          <w:p w14:paraId="31AE30AE">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52A5935B">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52</w:t>
            </w:r>
            <w:r>
              <w:rPr>
                <w:rFonts w:hint="eastAsia" w:ascii="宋体" w:hAnsi="宋体" w:eastAsia="宋体" w:cs="宋体"/>
                <w:color w:val="000000"/>
                <w:kern w:val="0"/>
                <w:sz w:val="24"/>
                <w:szCs w:val="24"/>
              </w:rPr>
              <w:t>套</w:t>
            </w:r>
          </w:p>
        </w:tc>
        <w:tc>
          <w:tcPr>
            <w:tcW w:w="1097" w:type="dxa"/>
            <w:vMerge w:val="continue"/>
            <w:vAlign w:val="center"/>
          </w:tcPr>
          <w:p w14:paraId="50137CC3">
            <w:pPr>
              <w:widowControl/>
              <w:jc w:val="center"/>
              <w:textAlignment w:val="center"/>
              <w:rPr>
                <w:rFonts w:ascii="宋体" w:hAnsi="宋体"/>
                <w:sz w:val="24"/>
              </w:rPr>
            </w:pPr>
          </w:p>
        </w:tc>
        <w:tc>
          <w:tcPr>
            <w:tcW w:w="1281" w:type="dxa"/>
            <w:tcBorders>
              <w:bottom w:val="single" w:color="auto" w:sz="4" w:space="0"/>
            </w:tcBorders>
            <w:vAlign w:val="center"/>
          </w:tcPr>
          <w:p w14:paraId="7092FAFB">
            <w:pPr>
              <w:widowControl/>
              <w:jc w:val="center"/>
              <w:textAlignment w:val="center"/>
              <w:rPr>
                <w:rFonts w:ascii="宋体" w:hAnsi="宋体"/>
                <w:sz w:val="24"/>
              </w:rPr>
            </w:pPr>
          </w:p>
        </w:tc>
        <w:tc>
          <w:tcPr>
            <w:tcW w:w="1405" w:type="dxa"/>
            <w:tcBorders>
              <w:bottom w:val="single" w:color="auto" w:sz="4" w:space="0"/>
            </w:tcBorders>
            <w:vAlign w:val="center"/>
          </w:tcPr>
          <w:p w14:paraId="60235532">
            <w:pPr>
              <w:spacing w:line="500" w:lineRule="exact"/>
              <w:rPr>
                <w:rFonts w:ascii="宋体" w:hAnsi="宋体"/>
                <w:sz w:val="24"/>
              </w:rPr>
            </w:pPr>
          </w:p>
        </w:tc>
      </w:tr>
      <w:tr w14:paraId="59E0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4BAA4F4B">
            <w:pPr>
              <w:spacing w:line="500" w:lineRule="exact"/>
              <w:rPr>
                <w:rFonts w:ascii="宋体" w:hAnsi="宋体"/>
                <w:sz w:val="24"/>
              </w:rPr>
            </w:pPr>
          </w:p>
        </w:tc>
        <w:tc>
          <w:tcPr>
            <w:tcW w:w="792" w:type="dxa"/>
            <w:shd w:val="clear" w:color="auto" w:fill="auto"/>
            <w:vAlign w:val="center"/>
          </w:tcPr>
          <w:p w14:paraId="4613DB3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10</w:t>
            </w:r>
          </w:p>
        </w:tc>
        <w:tc>
          <w:tcPr>
            <w:tcW w:w="1674" w:type="dxa"/>
            <w:shd w:val="clear" w:color="auto" w:fill="auto"/>
            <w:vAlign w:val="center"/>
          </w:tcPr>
          <w:p w14:paraId="28752EF6">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红外接收器</w:t>
            </w:r>
          </w:p>
        </w:tc>
        <w:tc>
          <w:tcPr>
            <w:tcW w:w="1204" w:type="dxa"/>
            <w:shd w:val="clear" w:color="auto" w:fill="auto"/>
            <w:vAlign w:val="center"/>
          </w:tcPr>
          <w:p w14:paraId="0B824220">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p>
        </w:tc>
        <w:tc>
          <w:tcPr>
            <w:tcW w:w="1181" w:type="dxa"/>
            <w:shd w:val="clear" w:color="auto" w:fill="auto"/>
            <w:vAlign w:val="center"/>
          </w:tcPr>
          <w:p w14:paraId="0770494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56043E22">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26</w:t>
            </w:r>
            <w:r>
              <w:rPr>
                <w:rFonts w:hint="eastAsia" w:ascii="宋体" w:hAnsi="宋体" w:eastAsia="宋体" w:cs="宋体"/>
                <w:color w:val="000000"/>
                <w:kern w:val="0"/>
                <w:sz w:val="24"/>
                <w:szCs w:val="24"/>
              </w:rPr>
              <w:t>台</w:t>
            </w:r>
          </w:p>
        </w:tc>
        <w:tc>
          <w:tcPr>
            <w:tcW w:w="1097" w:type="dxa"/>
            <w:vMerge w:val="continue"/>
            <w:vAlign w:val="center"/>
          </w:tcPr>
          <w:p w14:paraId="598CCF13">
            <w:pPr>
              <w:widowControl/>
              <w:jc w:val="center"/>
              <w:textAlignment w:val="center"/>
              <w:rPr>
                <w:rFonts w:ascii="宋体" w:hAnsi="宋体"/>
                <w:sz w:val="24"/>
              </w:rPr>
            </w:pPr>
          </w:p>
        </w:tc>
        <w:tc>
          <w:tcPr>
            <w:tcW w:w="1281" w:type="dxa"/>
            <w:tcBorders>
              <w:bottom w:val="single" w:color="auto" w:sz="4" w:space="0"/>
            </w:tcBorders>
            <w:vAlign w:val="center"/>
          </w:tcPr>
          <w:p w14:paraId="039D5A2E">
            <w:pPr>
              <w:widowControl/>
              <w:jc w:val="center"/>
              <w:textAlignment w:val="center"/>
              <w:rPr>
                <w:rFonts w:ascii="宋体" w:hAnsi="宋体"/>
                <w:sz w:val="24"/>
              </w:rPr>
            </w:pPr>
          </w:p>
        </w:tc>
        <w:tc>
          <w:tcPr>
            <w:tcW w:w="1405" w:type="dxa"/>
            <w:tcBorders>
              <w:bottom w:val="single" w:color="auto" w:sz="4" w:space="0"/>
            </w:tcBorders>
            <w:vAlign w:val="center"/>
          </w:tcPr>
          <w:p w14:paraId="633E2F90">
            <w:pPr>
              <w:spacing w:line="500" w:lineRule="exact"/>
              <w:rPr>
                <w:rFonts w:ascii="宋体" w:hAnsi="宋体"/>
                <w:sz w:val="24"/>
              </w:rPr>
            </w:pPr>
          </w:p>
        </w:tc>
      </w:tr>
      <w:tr w14:paraId="31D8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65F18C83">
            <w:pPr>
              <w:spacing w:line="500" w:lineRule="exact"/>
              <w:rPr>
                <w:rFonts w:ascii="宋体" w:hAnsi="宋体"/>
                <w:sz w:val="24"/>
              </w:rPr>
            </w:pPr>
          </w:p>
        </w:tc>
        <w:tc>
          <w:tcPr>
            <w:tcW w:w="792" w:type="dxa"/>
            <w:shd w:val="clear" w:color="auto" w:fill="auto"/>
            <w:vAlign w:val="center"/>
          </w:tcPr>
          <w:p w14:paraId="6A3A17FE">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11</w:t>
            </w:r>
          </w:p>
        </w:tc>
        <w:tc>
          <w:tcPr>
            <w:tcW w:w="1674" w:type="dxa"/>
            <w:shd w:val="clear" w:color="auto" w:fill="auto"/>
            <w:vAlign w:val="center"/>
          </w:tcPr>
          <w:p w14:paraId="34AB08FF">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（备用）红外线手持话筒</w:t>
            </w:r>
          </w:p>
        </w:tc>
        <w:tc>
          <w:tcPr>
            <w:tcW w:w="1204" w:type="dxa"/>
            <w:shd w:val="clear" w:color="auto" w:fill="auto"/>
            <w:vAlign w:val="center"/>
          </w:tcPr>
          <w:p w14:paraId="3231B3D1">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highlight w:val="yellow"/>
                <w:lang w:val="en-US" w:eastAsia="zh-CN" w:bidi="ar-SA"/>
              </w:rPr>
            </w:pPr>
          </w:p>
        </w:tc>
        <w:tc>
          <w:tcPr>
            <w:tcW w:w="1181" w:type="dxa"/>
            <w:shd w:val="clear" w:color="auto" w:fill="auto"/>
            <w:vAlign w:val="center"/>
          </w:tcPr>
          <w:p w14:paraId="02EA8D18">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045E3E1B">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rPr>
              <w:t>52套</w:t>
            </w:r>
          </w:p>
        </w:tc>
        <w:tc>
          <w:tcPr>
            <w:tcW w:w="1097" w:type="dxa"/>
            <w:vMerge w:val="continue"/>
            <w:vAlign w:val="center"/>
          </w:tcPr>
          <w:p w14:paraId="3AF46868">
            <w:pPr>
              <w:widowControl/>
              <w:jc w:val="center"/>
              <w:textAlignment w:val="center"/>
              <w:rPr>
                <w:rFonts w:ascii="宋体" w:hAnsi="宋体"/>
                <w:sz w:val="24"/>
              </w:rPr>
            </w:pPr>
          </w:p>
        </w:tc>
        <w:tc>
          <w:tcPr>
            <w:tcW w:w="1281" w:type="dxa"/>
            <w:tcBorders>
              <w:bottom w:val="single" w:color="auto" w:sz="4" w:space="0"/>
            </w:tcBorders>
            <w:vAlign w:val="center"/>
          </w:tcPr>
          <w:p w14:paraId="51B9AA50">
            <w:pPr>
              <w:widowControl/>
              <w:jc w:val="center"/>
              <w:textAlignment w:val="center"/>
              <w:rPr>
                <w:rFonts w:ascii="宋体" w:hAnsi="宋体"/>
                <w:sz w:val="24"/>
              </w:rPr>
            </w:pPr>
          </w:p>
        </w:tc>
        <w:tc>
          <w:tcPr>
            <w:tcW w:w="1405" w:type="dxa"/>
            <w:tcBorders>
              <w:bottom w:val="single" w:color="auto" w:sz="4" w:space="0"/>
            </w:tcBorders>
            <w:vAlign w:val="center"/>
          </w:tcPr>
          <w:p w14:paraId="02A34CDA">
            <w:pPr>
              <w:spacing w:line="500" w:lineRule="exact"/>
              <w:rPr>
                <w:rFonts w:ascii="宋体" w:hAnsi="宋体"/>
                <w:sz w:val="24"/>
              </w:rPr>
            </w:pPr>
          </w:p>
        </w:tc>
      </w:tr>
      <w:tr w14:paraId="437D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36A4BB77">
            <w:pPr>
              <w:spacing w:line="500" w:lineRule="exact"/>
              <w:rPr>
                <w:rFonts w:ascii="宋体" w:hAnsi="宋体"/>
                <w:sz w:val="24"/>
              </w:rPr>
            </w:pPr>
          </w:p>
        </w:tc>
        <w:tc>
          <w:tcPr>
            <w:tcW w:w="792" w:type="dxa"/>
            <w:shd w:val="clear" w:color="auto" w:fill="auto"/>
            <w:vAlign w:val="center"/>
          </w:tcPr>
          <w:p w14:paraId="0430C80A">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w:t>
            </w:r>
          </w:p>
        </w:tc>
        <w:tc>
          <w:tcPr>
            <w:tcW w:w="1674" w:type="dxa"/>
            <w:shd w:val="clear" w:color="auto" w:fill="auto"/>
            <w:vAlign w:val="center"/>
          </w:tcPr>
          <w:p w14:paraId="6CC4A11E">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调音台</w:t>
            </w:r>
          </w:p>
        </w:tc>
        <w:tc>
          <w:tcPr>
            <w:tcW w:w="1204" w:type="dxa"/>
            <w:shd w:val="clear" w:color="auto" w:fill="auto"/>
            <w:vAlign w:val="center"/>
          </w:tcPr>
          <w:p w14:paraId="2F02FBCD">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p>
        </w:tc>
        <w:tc>
          <w:tcPr>
            <w:tcW w:w="1181" w:type="dxa"/>
            <w:shd w:val="clear" w:color="auto" w:fill="auto"/>
            <w:vAlign w:val="center"/>
          </w:tcPr>
          <w:p w14:paraId="36D8CAC0">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p>
        </w:tc>
        <w:tc>
          <w:tcPr>
            <w:tcW w:w="994" w:type="dxa"/>
            <w:shd w:val="clear" w:color="auto" w:fill="auto"/>
            <w:vAlign w:val="center"/>
          </w:tcPr>
          <w:p w14:paraId="515C2BB2">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13</w:t>
            </w:r>
            <w:r>
              <w:rPr>
                <w:rFonts w:hint="eastAsia" w:ascii="宋体" w:hAnsi="宋体" w:eastAsia="宋体" w:cs="宋体"/>
                <w:color w:val="000000"/>
                <w:kern w:val="0"/>
                <w:sz w:val="24"/>
                <w:szCs w:val="24"/>
                <w:lang w:val="en-US" w:eastAsia="zh-CN"/>
              </w:rPr>
              <w:t>台</w:t>
            </w:r>
          </w:p>
        </w:tc>
        <w:tc>
          <w:tcPr>
            <w:tcW w:w="1097" w:type="dxa"/>
            <w:vMerge w:val="continue"/>
            <w:vAlign w:val="center"/>
          </w:tcPr>
          <w:p w14:paraId="3FABD4AD">
            <w:pPr>
              <w:widowControl/>
              <w:jc w:val="center"/>
              <w:textAlignment w:val="center"/>
              <w:rPr>
                <w:rFonts w:ascii="宋体" w:hAnsi="宋体"/>
                <w:sz w:val="24"/>
              </w:rPr>
            </w:pPr>
          </w:p>
        </w:tc>
        <w:tc>
          <w:tcPr>
            <w:tcW w:w="1281" w:type="dxa"/>
            <w:tcBorders>
              <w:bottom w:val="single" w:color="auto" w:sz="4" w:space="0"/>
            </w:tcBorders>
            <w:vAlign w:val="center"/>
          </w:tcPr>
          <w:p w14:paraId="3ED178D4">
            <w:pPr>
              <w:widowControl/>
              <w:jc w:val="center"/>
              <w:textAlignment w:val="center"/>
              <w:rPr>
                <w:rFonts w:ascii="宋体" w:hAnsi="宋体"/>
                <w:sz w:val="24"/>
              </w:rPr>
            </w:pPr>
          </w:p>
        </w:tc>
        <w:tc>
          <w:tcPr>
            <w:tcW w:w="1405" w:type="dxa"/>
            <w:tcBorders>
              <w:bottom w:val="single" w:color="auto" w:sz="4" w:space="0"/>
            </w:tcBorders>
            <w:vAlign w:val="center"/>
          </w:tcPr>
          <w:p w14:paraId="2D1814FD">
            <w:pPr>
              <w:spacing w:line="500" w:lineRule="exact"/>
              <w:rPr>
                <w:rFonts w:ascii="宋体" w:hAnsi="宋体"/>
                <w:sz w:val="24"/>
              </w:rPr>
            </w:pPr>
          </w:p>
        </w:tc>
      </w:tr>
      <w:tr w14:paraId="06DA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79DB7A5">
            <w:pPr>
              <w:spacing w:line="500" w:lineRule="exact"/>
              <w:rPr>
                <w:rFonts w:ascii="宋体" w:hAnsi="宋体"/>
                <w:sz w:val="24"/>
              </w:rPr>
            </w:pPr>
          </w:p>
        </w:tc>
        <w:tc>
          <w:tcPr>
            <w:tcW w:w="792" w:type="dxa"/>
            <w:shd w:val="clear" w:color="auto" w:fill="auto"/>
            <w:vAlign w:val="center"/>
          </w:tcPr>
          <w:p w14:paraId="5C65A8DA">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w:t>
            </w:r>
          </w:p>
        </w:tc>
        <w:tc>
          <w:tcPr>
            <w:tcW w:w="1674" w:type="dxa"/>
            <w:shd w:val="clear" w:color="auto" w:fill="auto"/>
            <w:vAlign w:val="center"/>
          </w:tcPr>
          <w:p w14:paraId="77C3A99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扩音音箱</w:t>
            </w:r>
          </w:p>
        </w:tc>
        <w:tc>
          <w:tcPr>
            <w:tcW w:w="1204" w:type="dxa"/>
            <w:shd w:val="clear" w:color="auto" w:fill="auto"/>
            <w:vAlign w:val="center"/>
          </w:tcPr>
          <w:p w14:paraId="1F405603">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p>
        </w:tc>
        <w:tc>
          <w:tcPr>
            <w:tcW w:w="1181" w:type="dxa"/>
            <w:shd w:val="clear" w:color="auto" w:fill="auto"/>
            <w:vAlign w:val="center"/>
          </w:tcPr>
          <w:p w14:paraId="2B76A9F7">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1C5BAB22">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13</w:t>
            </w:r>
            <w:r>
              <w:rPr>
                <w:rFonts w:hint="eastAsia" w:ascii="宋体" w:hAnsi="宋体" w:eastAsia="宋体" w:cs="宋体"/>
                <w:color w:val="000000"/>
                <w:kern w:val="0"/>
                <w:sz w:val="24"/>
                <w:szCs w:val="24"/>
                <w:lang w:val="en-US" w:eastAsia="zh-CN"/>
              </w:rPr>
              <w:t>组</w:t>
            </w:r>
          </w:p>
        </w:tc>
        <w:tc>
          <w:tcPr>
            <w:tcW w:w="1097" w:type="dxa"/>
            <w:vMerge w:val="continue"/>
            <w:vAlign w:val="center"/>
          </w:tcPr>
          <w:p w14:paraId="4950CD7F">
            <w:pPr>
              <w:widowControl/>
              <w:jc w:val="center"/>
              <w:textAlignment w:val="center"/>
              <w:rPr>
                <w:rFonts w:ascii="宋体" w:hAnsi="宋体"/>
                <w:sz w:val="24"/>
              </w:rPr>
            </w:pPr>
          </w:p>
        </w:tc>
        <w:tc>
          <w:tcPr>
            <w:tcW w:w="1281" w:type="dxa"/>
            <w:tcBorders>
              <w:bottom w:val="single" w:color="auto" w:sz="4" w:space="0"/>
            </w:tcBorders>
            <w:vAlign w:val="center"/>
          </w:tcPr>
          <w:p w14:paraId="36532A70">
            <w:pPr>
              <w:widowControl/>
              <w:jc w:val="center"/>
              <w:textAlignment w:val="center"/>
              <w:rPr>
                <w:rFonts w:ascii="宋体" w:hAnsi="宋体"/>
                <w:sz w:val="24"/>
              </w:rPr>
            </w:pPr>
          </w:p>
        </w:tc>
        <w:tc>
          <w:tcPr>
            <w:tcW w:w="1405" w:type="dxa"/>
            <w:tcBorders>
              <w:bottom w:val="single" w:color="auto" w:sz="4" w:space="0"/>
            </w:tcBorders>
            <w:vAlign w:val="center"/>
          </w:tcPr>
          <w:p w14:paraId="702CF8AA">
            <w:pPr>
              <w:spacing w:line="500" w:lineRule="exact"/>
              <w:rPr>
                <w:rFonts w:ascii="宋体" w:hAnsi="宋体"/>
                <w:sz w:val="24"/>
              </w:rPr>
            </w:pPr>
          </w:p>
        </w:tc>
      </w:tr>
      <w:tr w14:paraId="67BE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1B0AB096">
            <w:pPr>
              <w:spacing w:line="500" w:lineRule="exact"/>
              <w:rPr>
                <w:rFonts w:ascii="宋体" w:hAnsi="宋体"/>
                <w:sz w:val="24"/>
              </w:rPr>
            </w:pPr>
          </w:p>
        </w:tc>
        <w:tc>
          <w:tcPr>
            <w:tcW w:w="792" w:type="dxa"/>
            <w:shd w:val="clear" w:color="auto" w:fill="auto"/>
            <w:vAlign w:val="center"/>
          </w:tcPr>
          <w:p w14:paraId="678C76D3">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14</w:t>
            </w:r>
          </w:p>
        </w:tc>
        <w:tc>
          <w:tcPr>
            <w:tcW w:w="1674" w:type="dxa"/>
            <w:shd w:val="clear" w:color="auto" w:fill="auto"/>
            <w:vAlign w:val="center"/>
          </w:tcPr>
          <w:p w14:paraId="143E9AAE">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聚合网络</w:t>
            </w:r>
          </w:p>
        </w:tc>
        <w:tc>
          <w:tcPr>
            <w:tcW w:w="1204" w:type="dxa"/>
            <w:shd w:val="clear" w:color="auto" w:fill="auto"/>
            <w:vAlign w:val="center"/>
          </w:tcPr>
          <w:p w14:paraId="29B1AE74">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p>
        </w:tc>
        <w:tc>
          <w:tcPr>
            <w:tcW w:w="1181" w:type="dxa"/>
            <w:shd w:val="clear" w:color="auto" w:fill="auto"/>
            <w:vAlign w:val="center"/>
          </w:tcPr>
          <w:p w14:paraId="02813EA4">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6576C15B">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3组</w:t>
            </w:r>
          </w:p>
        </w:tc>
        <w:tc>
          <w:tcPr>
            <w:tcW w:w="1097" w:type="dxa"/>
            <w:vMerge w:val="continue"/>
            <w:vAlign w:val="center"/>
          </w:tcPr>
          <w:p w14:paraId="67E0A2DA">
            <w:pPr>
              <w:widowControl/>
              <w:jc w:val="center"/>
              <w:textAlignment w:val="center"/>
              <w:rPr>
                <w:rFonts w:ascii="宋体" w:hAnsi="宋体"/>
                <w:sz w:val="24"/>
              </w:rPr>
            </w:pPr>
          </w:p>
        </w:tc>
        <w:tc>
          <w:tcPr>
            <w:tcW w:w="1281" w:type="dxa"/>
            <w:tcBorders>
              <w:bottom w:val="single" w:color="auto" w:sz="4" w:space="0"/>
            </w:tcBorders>
            <w:vAlign w:val="center"/>
          </w:tcPr>
          <w:p w14:paraId="7DF20837">
            <w:pPr>
              <w:widowControl/>
              <w:jc w:val="center"/>
              <w:textAlignment w:val="center"/>
              <w:rPr>
                <w:rFonts w:ascii="宋体" w:hAnsi="宋体"/>
                <w:sz w:val="24"/>
              </w:rPr>
            </w:pPr>
          </w:p>
        </w:tc>
        <w:tc>
          <w:tcPr>
            <w:tcW w:w="1405" w:type="dxa"/>
            <w:tcBorders>
              <w:bottom w:val="single" w:color="auto" w:sz="4" w:space="0"/>
            </w:tcBorders>
            <w:vAlign w:val="center"/>
          </w:tcPr>
          <w:p w14:paraId="03470C59">
            <w:pPr>
              <w:spacing w:line="500" w:lineRule="exact"/>
              <w:rPr>
                <w:rFonts w:ascii="宋体" w:hAnsi="宋体"/>
                <w:sz w:val="24"/>
              </w:rPr>
            </w:pPr>
          </w:p>
        </w:tc>
      </w:tr>
      <w:tr w14:paraId="499F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1DF34E2">
            <w:pPr>
              <w:spacing w:line="500" w:lineRule="exact"/>
              <w:rPr>
                <w:rFonts w:ascii="宋体" w:hAnsi="宋体"/>
                <w:sz w:val="24"/>
              </w:rPr>
            </w:pPr>
          </w:p>
        </w:tc>
        <w:tc>
          <w:tcPr>
            <w:tcW w:w="792" w:type="dxa"/>
            <w:shd w:val="clear" w:color="auto" w:fill="auto"/>
            <w:vAlign w:val="center"/>
          </w:tcPr>
          <w:p w14:paraId="4F0F7B45">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5</w:t>
            </w:r>
          </w:p>
        </w:tc>
        <w:tc>
          <w:tcPr>
            <w:tcW w:w="1674" w:type="dxa"/>
            <w:shd w:val="clear" w:color="auto" w:fill="auto"/>
            <w:vAlign w:val="center"/>
          </w:tcPr>
          <w:p w14:paraId="58F41E39">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充电座</w:t>
            </w:r>
          </w:p>
        </w:tc>
        <w:tc>
          <w:tcPr>
            <w:tcW w:w="1204" w:type="dxa"/>
            <w:shd w:val="clear" w:color="auto" w:fill="auto"/>
            <w:vAlign w:val="center"/>
          </w:tcPr>
          <w:p w14:paraId="5A6C1C63">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p>
        </w:tc>
        <w:tc>
          <w:tcPr>
            <w:tcW w:w="1181" w:type="dxa"/>
            <w:shd w:val="clear" w:color="auto" w:fill="auto"/>
            <w:vAlign w:val="center"/>
          </w:tcPr>
          <w:p w14:paraId="725ED88E">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59D1C698">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26个</w:t>
            </w:r>
          </w:p>
        </w:tc>
        <w:tc>
          <w:tcPr>
            <w:tcW w:w="1097" w:type="dxa"/>
            <w:vMerge w:val="continue"/>
            <w:vAlign w:val="center"/>
          </w:tcPr>
          <w:p w14:paraId="4206E8C2">
            <w:pPr>
              <w:widowControl/>
              <w:jc w:val="center"/>
              <w:textAlignment w:val="center"/>
              <w:rPr>
                <w:rFonts w:ascii="宋体" w:hAnsi="宋体"/>
                <w:sz w:val="24"/>
              </w:rPr>
            </w:pPr>
          </w:p>
        </w:tc>
        <w:tc>
          <w:tcPr>
            <w:tcW w:w="1281" w:type="dxa"/>
            <w:tcBorders>
              <w:bottom w:val="single" w:color="auto" w:sz="4" w:space="0"/>
            </w:tcBorders>
            <w:vAlign w:val="center"/>
          </w:tcPr>
          <w:p w14:paraId="78F3618E">
            <w:pPr>
              <w:widowControl/>
              <w:jc w:val="center"/>
              <w:textAlignment w:val="center"/>
              <w:rPr>
                <w:rFonts w:ascii="宋体" w:hAnsi="宋体"/>
                <w:sz w:val="24"/>
              </w:rPr>
            </w:pPr>
          </w:p>
        </w:tc>
        <w:tc>
          <w:tcPr>
            <w:tcW w:w="1405" w:type="dxa"/>
            <w:tcBorders>
              <w:bottom w:val="single" w:color="auto" w:sz="4" w:space="0"/>
            </w:tcBorders>
            <w:vAlign w:val="center"/>
          </w:tcPr>
          <w:p w14:paraId="56BA3280">
            <w:pPr>
              <w:spacing w:line="500" w:lineRule="exact"/>
              <w:rPr>
                <w:rFonts w:ascii="宋体" w:hAnsi="宋体"/>
                <w:sz w:val="24"/>
              </w:rPr>
            </w:pPr>
          </w:p>
        </w:tc>
      </w:tr>
      <w:tr w14:paraId="27AF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37F5F3BE">
            <w:pPr>
              <w:spacing w:line="500" w:lineRule="exact"/>
              <w:rPr>
                <w:rFonts w:ascii="宋体" w:hAnsi="宋体"/>
                <w:sz w:val="24"/>
              </w:rPr>
            </w:pPr>
          </w:p>
        </w:tc>
        <w:tc>
          <w:tcPr>
            <w:tcW w:w="792" w:type="dxa"/>
            <w:shd w:val="clear" w:color="auto" w:fill="auto"/>
            <w:vAlign w:val="center"/>
          </w:tcPr>
          <w:p w14:paraId="5AE43D01">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6</w:t>
            </w:r>
          </w:p>
        </w:tc>
        <w:tc>
          <w:tcPr>
            <w:tcW w:w="1674" w:type="dxa"/>
            <w:shd w:val="clear" w:color="auto" w:fill="auto"/>
            <w:vAlign w:val="center"/>
          </w:tcPr>
          <w:p w14:paraId="56FD1040">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各类线材</w:t>
            </w:r>
          </w:p>
        </w:tc>
        <w:tc>
          <w:tcPr>
            <w:tcW w:w="1204" w:type="dxa"/>
            <w:shd w:val="clear" w:color="auto" w:fill="auto"/>
            <w:vAlign w:val="center"/>
          </w:tcPr>
          <w:p w14:paraId="529CF43C">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p>
        </w:tc>
        <w:tc>
          <w:tcPr>
            <w:tcW w:w="1181" w:type="dxa"/>
            <w:shd w:val="clear" w:color="auto" w:fill="auto"/>
            <w:vAlign w:val="center"/>
          </w:tcPr>
          <w:p w14:paraId="1002B9E9">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2333704D">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1300</w:t>
            </w:r>
            <w:r>
              <w:rPr>
                <w:rFonts w:hint="eastAsia" w:ascii="宋体" w:hAnsi="宋体" w:eastAsia="宋体" w:cs="宋体"/>
                <w:color w:val="000000"/>
                <w:kern w:val="0"/>
                <w:sz w:val="24"/>
                <w:szCs w:val="24"/>
              </w:rPr>
              <w:t>米</w:t>
            </w:r>
          </w:p>
        </w:tc>
        <w:tc>
          <w:tcPr>
            <w:tcW w:w="1097" w:type="dxa"/>
            <w:vMerge w:val="continue"/>
            <w:vAlign w:val="center"/>
          </w:tcPr>
          <w:p w14:paraId="46766C59">
            <w:pPr>
              <w:widowControl/>
              <w:jc w:val="center"/>
              <w:textAlignment w:val="center"/>
              <w:rPr>
                <w:rFonts w:ascii="宋体" w:hAnsi="宋体"/>
                <w:sz w:val="24"/>
              </w:rPr>
            </w:pPr>
          </w:p>
        </w:tc>
        <w:tc>
          <w:tcPr>
            <w:tcW w:w="1281" w:type="dxa"/>
            <w:tcBorders>
              <w:bottom w:val="single" w:color="auto" w:sz="4" w:space="0"/>
            </w:tcBorders>
            <w:vAlign w:val="center"/>
          </w:tcPr>
          <w:p w14:paraId="4FC8BCEC">
            <w:pPr>
              <w:widowControl/>
              <w:jc w:val="center"/>
              <w:textAlignment w:val="center"/>
              <w:rPr>
                <w:rFonts w:ascii="宋体" w:hAnsi="宋体"/>
                <w:sz w:val="24"/>
              </w:rPr>
            </w:pPr>
          </w:p>
        </w:tc>
        <w:tc>
          <w:tcPr>
            <w:tcW w:w="1405" w:type="dxa"/>
            <w:tcBorders>
              <w:bottom w:val="single" w:color="auto" w:sz="4" w:space="0"/>
            </w:tcBorders>
            <w:vAlign w:val="center"/>
          </w:tcPr>
          <w:p w14:paraId="665B2D6F">
            <w:pPr>
              <w:spacing w:line="500" w:lineRule="exact"/>
              <w:rPr>
                <w:rFonts w:ascii="宋体" w:hAnsi="宋体"/>
                <w:sz w:val="24"/>
              </w:rPr>
            </w:pPr>
          </w:p>
        </w:tc>
      </w:tr>
      <w:tr w14:paraId="5FDE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C5980B9">
            <w:pPr>
              <w:spacing w:line="500" w:lineRule="exact"/>
              <w:rPr>
                <w:rFonts w:ascii="宋体" w:hAnsi="宋体"/>
                <w:sz w:val="24"/>
              </w:rPr>
            </w:pPr>
          </w:p>
        </w:tc>
        <w:tc>
          <w:tcPr>
            <w:tcW w:w="792" w:type="dxa"/>
            <w:shd w:val="clear" w:color="auto" w:fill="auto"/>
            <w:vAlign w:val="center"/>
          </w:tcPr>
          <w:p w14:paraId="45B8F5DB">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7</w:t>
            </w:r>
          </w:p>
        </w:tc>
        <w:tc>
          <w:tcPr>
            <w:tcW w:w="1674" w:type="dxa"/>
            <w:shd w:val="clear" w:color="auto" w:fill="auto"/>
            <w:vAlign w:val="center"/>
          </w:tcPr>
          <w:p w14:paraId="579483C9">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设备拆除及恢复</w:t>
            </w:r>
          </w:p>
        </w:tc>
        <w:tc>
          <w:tcPr>
            <w:tcW w:w="1204" w:type="dxa"/>
            <w:shd w:val="clear" w:color="auto" w:fill="auto"/>
            <w:vAlign w:val="center"/>
          </w:tcPr>
          <w:p w14:paraId="6334E37A">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bidi="ar-SA"/>
              </w:rPr>
            </w:pPr>
          </w:p>
        </w:tc>
        <w:tc>
          <w:tcPr>
            <w:tcW w:w="1181" w:type="dxa"/>
            <w:shd w:val="clear" w:color="auto" w:fill="auto"/>
            <w:vAlign w:val="center"/>
          </w:tcPr>
          <w:p w14:paraId="1D5E6989">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bidi="ar-SA"/>
              </w:rPr>
            </w:pPr>
          </w:p>
        </w:tc>
        <w:tc>
          <w:tcPr>
            <w:tcW w:w="994" w:type="dxa"/>
            <w:shd w:val="clear" w:color="auto" w:fill="auto"/>
            <w:vAlign w:val="center"/>
          </w:tcPr>
          <w:p w14:paraId="72E6BB4A">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13</w:t>
            </w:r>
            <w:r>
              <w:rPr>
                <w:rFonts w:hint="eastAsia" w:ascii="宋体" w:hAnsi="宋体" w:eastAsia="宋体" w:cs="宋体"/>
                <w:color w:val="000000"/>
                <w:kern w:val="0"/>
                <w:sz w:val="24"/>
                <w:szCs w:val="24"/>
              </w:rPr>
              <w:t>套</w:t>
            </w:r>
          </w:p>
        </w:tc>
        <w:tc>
          <w:tcPr>
            <w:tcW w:w="1097" w:type="dxa"/>
            <w:vMerge w:val="continue"/>
            <w:vAlign w:val="center"/>
          </w:tcPr>
          <w:p w14:paraId="5304CF1A">
            <w:pPr>
              <w:widowControl/>
              <w:jc w:val="center"/>
              <w:textAlignment w:val="center"/>
              <w:rPr>
                <w:rFonts w:ascii="宋体" w:hAnsi="宋体"/>
                <w:sz w:val="24"/>
              </w:rPr>
            </w:pPr>
          </w:p>
        </w:tc>
        <w:tc>
          <w:tcPr>
            <w:tcW w:w="1281" w:type="dxa"/>
            <w:tcBorders>
              <w:bottom w:val="single" w:color="auto" w:sz="4" w:space="0"/>
            </w:tcBorders>
            <w:vAlign w:val="center"/>
          </w:tcPr>
          <w:p w14:paraId="42355B06">
            <w:pPr>
              <w:widowControl/>
              <w:jc w:val="center"/>
              <w:textAlignment w:val="center"/>
              <w:rPr>
                <w:rFonts w:ascii="宋体" w:hAnsi="宋体"/>
                <w:sz w:val="24"/>
              </w:rPr>
            </w:pPr>
          </w:p>
        </w:tc>
        <w:tc>
          <w:tcPr>
            <w:tcW w:w="1405" w:type="dxa"/>
            <w:tcBorders>
              <w:bottom w:val="single" w:color="auto" w:sz="4" w:space="0"/>
            </w:tcBorders>
            <w:vAlign w:val="center"/>
          </w:tcPr>
          <w:p w14:paraId="5903C4ED">
            <w:pPr>
              <w:spacing w:line="500" w:lineRule="exact"/>
              <w:rPr>
                <w:rFonts w:ascii="宋体" w:hAnsi="宋体"/>
                <w:sz w:val="24"/>
              </w:rPr>
            </w:pPr>
          </w:p>
        </w:tc>
      </w:tr>
      <w:tr w14:paraId="757A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794E1EC">
            <w:pPr>
              <w:spacing w:line="500" w:lineRule="exact"/>
              <w:rPr>
                <w:rFonts w:ascii="宋体" w:hAnsi="宋体"/>
                <w:sz w:val="24"/>
              </w:rPr>
            </w:pPr>
          </w:p>
        </w:tc>
        <w:tc>
          <w:tcPr>
            <w:tcW w:w="792" w:type="dxa"/>
            <w:shd w:val="clear" w:color="auto" w:fill="auto"/>
            <w:vAlign w:val="center"/>
          </w:tcPr>
          <w:p w14:paraId="6776123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8</w:t>
            </w:r>
          </w:p>
        </w:tc>
        <w:tc>
          <w:tcPr>
            <w:tcW w:w="1674" w:type="dxa"/>
            <w:shd w:val="clear" w:color="auto" w:fill="auto"/>
            <w:vAlign w:val="center"/>
          </w:tcPr>
          <w:p w14:paraId="495F7D4C">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其他服务</w:t>
            </w:r>
          </w:p>
        </w:tc>
        <w:tc>
          <w:tcPr>
            <w:tcW w:w="1204" w:type="dxa"/>
            <w:shd w:val="clear" w:color="auto" w:fill="auto"/>
            <w:vAlign w:val="center"/>
          </w:tcPr>
          <w:p w14:paraId="57F0D3C1">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bidi="ar-SA"/>
              </w:rPr>
            </w:pPr>
          </w:p>
        </w:tc>
        <w:tc>
          <w:tcPr>
            <w:tcW w:w="1181" w:type="dxa"/>
            <w:shd w:val="clear" w:color="auto" w:fill="auto"/>
            <w:vAlign w:val="center"/>
          </w:tcPr>
          <w:p w14:paraId="2CA307CD">
            <w:pPr>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p>
        </w:tc>
        <w:tc>
          <w:tcPr>
            <w:tcW w:w="994" w:type="dxa"/>
            <w:shd w:val="clear" w:color="auto" w:fill="auto"/>
            <w:vAlign w:val="center"/>
          </w:tcPr>
          <w:p w14:paraId="5DB8D306">
            <w:pPr>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13</w:t>
            </w:r>
            <w:r>
              <w:rPr>
                <w:rFonts w:hint="eastAsia" w:ascii="宋体" w:hAnsi="宋体" w:eastAsia="宋体" w:cs="宋体"/>
                <w:kern w:val="0"/>
                <w:sz w:val="24"/>
                <w:szCs w:val="24"/>
              </w:rPr>
              <w:t>套</w:t>
            </w:r>
          </w:p>
        </w:tc>
        <w:tc>
          <w:tcPr>
            <w:tcW w:w="1097" w:type="dxa"/>
            <w:vMerge w:val="continue"/>
            <w:vAlign w:val="center"/>
          </w:tcPr>
          <w:p w14:paraId="43A9B0C2">
            <w:pPr>
              <w:widowControl/>
              <w:jc w:val="center"/>
              <w:textAlignment w:val="center"/>
              <w:rPr>
                <w:rFonts w:ascii="宋体" w:hAnsi="宋体"/>
                <w:sz w:val="24"/>
              </w:rPr>
            </w:pPr>
          </w:p>
        </w:tc>
        <w:tc>
          <w:tcPr>
            <w:tcW w:w="1281" w:type="dxa"/>
            <w:tcBorders>
              <w:bottom w:val="single" w:color="auto" w:sz="4" w:space="0"/>
            </w:tcBorders>
            <w:vAlign w:val="center"/>
          </w:tcPr>
          <w:p w14:paraId="4CAD8A2F">
            <w:pPr>
              <w:widowControl/>
              <w:jc w:val="center"/>
              <w:textAlignment w:val="center"/>
              <w:rPr>
                <w:rFonts w:ascii="宋体" w:hAnsi="宋体"/>
                <w:sz w:val="24"/>
              </w:rPr>
            </w:pPr>
          </w:p>
        </w:tc>
        <w:tc>
          <w:tcPr>
            <w:tcW w:w="1405" w:type="dxa"/>
            <w:tcBorders>
              <w:bottom w:val="single" w:color="auto" w:sz="4" w:space="0"/>
            </w:tcBorders>
            <w:vAlign w:val="center"/>
          </w:tcPr>
          <w:p w14:paraId="5BE1846E">
            <w:pPr>
              <w:spacing w:line="500" w:lineRule="exact"/>
              <w:rPr>
                <w:rFonts w:ascii="宋体" w:hAnsi="宋体"/>
                <w:sz w:val="24"/>
              </w:rPr>
            </w:pPr>
          </w:p>
        </w:tc>
      </w:tr>
      <w:tr w14:paraId="57CA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780290BC">
            <w:pPr>
              <w:spacing w:line="500" w:lineRule="exact"/>
              <w:jc w:val="center"/>
              <w:rPr>
                <w:rFonts w:ascii="宋体" w:hAnsi="宋体"/>
                <w:sz w:val="24"/>
              </w:rPr>
            </w:pPr>
            <w:r>
              <w:rPr>
                <w:rFonts w:hint="eastAsia" w:ascii="宋体" w:hAnsi="宋体"/>
                <w:sz w:val="24"/>
              </w:rPr>
              <w:t>竞价总价（大写）</w:t>
            </w:r>
          </w:p>
        </w:tc>
        <w:tc>
          <w:tcPr>
            <w:tcW w:w="4476" w:type="dxa"/>
            <w:gridSpan w:val="4"/>
            <w:vAlign w:val="center"/>
          </w:tcPr>
          <w:p w14:paraId="7D1D80A4">
            <w:pPr>
              <w:spacing w:line="500" w:lineRule="exact"/>
              <w:rPr>
                <w:rFonts w:ascii="宋体" w:hAnsi="宋体"/>
                <w:sz w:val="24"/>
              </w:rPr>
            </w:pPr>
          </w:p>
        </w:tc>
        <w:tc>
          <w:tcPr>
            <w:tcW w:w="2686" w:type="dxa"/>
            <w:gridSpan w:val="2"/>
            <w:vAlign w:val="center"/>
          </w:tcPr>
          <w:p w14:paraId="7218051F">
            <w:pPr>
              <w:spacing w:line="500" w:lineRule="exact"/>
              <w:rPr>
                <w:rFonts w:ascii="宋体" w:hAnsi="宋体"/>
                <w:sz w:val="24"/>
              </w:rPr>
            </w:pPr>
            <w:r>
              <w:rPr>
                <w:rFonts w:hint="eastAsia" w:ascii="宋体" w:hAnsi="宋体"/>
                <w:sz w:val="24"/>
              </w:rPr>
              <w:t>小写：</w:t>
            </w:r>
          </w:p>
        </w:tc>
      </w:tr>
    </w:tbl>
    <w:p w14:paraId="3D5FF9A3">
      <w:pPr>
        <w:pStyle w:val="22"/>
        <w:spacing w:after="0" w:line="400" w:lineRule="exact"/>
        <w:ind w:left="0" w:leftChars="0" w:firstLine="482"/>
        <w:rPr>
          <w:rFonts w:hint="eastAsia" w:ascii="宋体" w:hAnsi="宋体" w:eastAsia="宋体"/>
          <w:b/>
          <w:sz w:val="24"/>
          <w:highlight w:val="none"/>
          <w:u w:val="single"/>
        </w:rPr>
      </w:pPr>
      <w:r>
        <w:rPr>
          <w:rFonts w:hint="eastAsia" w:ascii="宋体" w:hAnsi="宋体" w:eastAsia="宋体"/>
          <w:b/>
          <w:sz w:val="24"/>
          <w:u w:val="single"/>
        </w:rPr>
        <w:t>注：（1）竞价人首次提交的报价总价</w:t>
      </w:r>
      <w:r>
        <w:rPr>
          <w:rFonts w:hint="eastAsia" w:ascii="宋体" w:hAnsi="宋体" w:eastAsia="宋体"/>
          <w:b/>
          <w:sz w:val="24"/>
          <w:u w:val="single"/>
          <w:lang w:eastAsia="zh-CN"/>
        </w:rPr>
        <w:t>不能高于</w:t>
      </w:r>
      <w:r>
        <w:rPr>
          <w:rFonts w:hint="eastAsia" w:ascii="宋体" w:hAnsi="宋体" w:eastAsia="宋体"/>
          <w:b/>
          <w:sz w:val="24"/>
          <w:u w:val="single"/>
        </w:rPr>
        <w:t>公告最高限价，报价单价不能超过竞价文</w:t>
      </w:r>
      <w:r>
        <w:rPr>
          <w:rFonts w:hint="eastAsia" w:ascii="宋体" w:hAnsi="宋体" w:eastAsia="宋体"/>
          <w:b/>
          <w:sz w:val="24"/>
          <w:highlight w:val="none"/>
          <w:u w:val="single"/>
        </w:rPr>
        <w:t>件的单价最高限价，否则，视为无效报价。</w:t>
      </w:r>
    </w:p>
    <w:p w14:paraId="6D2BA599">
      <w:pPr>
        <w:pStyle w:val="22"/>
        <w:spacing w:after="0" w:line="400" w:lineRule="exact"/>
        <w:ind w:left="0" w:leftChars="0" w:firstLine="482"/>
        <w:rPr>
          <w:rFonts w:hint="eastAsia" w:ascii="宋体" w:hAnsi="宋体" w:eastAsia="宋体"/>
          <w:b/>
          <w:sz w:val="24"/>
          <w:highlight w:val="none"/>
          <w:u w:val="single"/>
        </w:rPr>
      </w:pPr>
      <w:r>
        <w:rPr>
          <w:rFonts w:hint="eastAsia" w:ascii="宋体" w:hAnsi="宋体" w:eastAsia="宋体"/>
          <w:b/>
          <w:sz w:val="24"/>
          <w:highlight w:val="none"/>
          <w:u w:val="single"/>
          <w:lang w:eastAsia="zh-CN"/>
        </w:rPr>
        <w:t>（</w:t>
      </w:r>
      <w:r>
        <w:rPr>
          <w:rFonts w:hint="eastAsia" w:ascii="宋体" w:hAnsi="宋体" w:eastAsia="宋体"/>
          <w:b/>
          <w:sz w:val="24"/>
          <w:highlight w:val="none"/>
          <w:u w:val="single"/>
          <w:lang w:val="en-US" w:eastAsia="zh-CN"/>
        </w:rPr>
        <w:t>2</w:t>
      </w:r>
      <w:r>
        <w:rPr>
          <w:rFonts w:hint="eastAsia" w:ascii="宋体" w:hAnsi="宋体" w:eastAsia="宋体"/>
          <w:b/>
          <w:sz w:val="24"/>
          <w:highlight w:val="none"/>
          <w:u w:val="single"/>
          <w:lang w:eastAsia="zh-CN"/>
        </w:rPr>
        <w:t>）</w:t>
      </w:r>
      <w:r>
        <w:rPr>
          <w:rFonts w:hint="eastAsia" w:ascii="宋体" w:hAnsi="宋体" w:eastAsia="宋体"/>
          <w:b/>
          <w:sz w:val="24"/>
          <w:highlight w:val="none"/>
          <w:u w:val="single"/>
        </w:rPr>
        <w:t>竞价人应以包括本项目所涉及的有关项目的所有费用进行报价，包括：设备租赁、安装、调试、保险、税费、雇员费用等项目实施过程中的应预见和不可预见费用等所有费用。</w:t>
      </w:r>
    </w:p>
    <w:p w14:paraId="76D04F5E">
      <w:pPr>
        <w:jc w:val="center"/>
        <w:rPr>
          <w:rFonts w:hint="eastAsia" w:ascii="宋体" w:hAnsi="宋体"/>
          <w:b/>
          <w:sz w:val="28"/>
          <w:szCs w:val="28"/>
        </w:rPr>
      </w:pPr>
    </w:p>
    <w:p w14:paraId="0A4FEA21">
      <w:pPr>
        <w:rPr>
          <w:rFonts w:ascii="宋体" w:hAnsi="宋体"/>
          <w:b/>
          <w:sz w:val="24"/>
          <w:szCs w:val="24"/>
          <w:u w:val="singl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2398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7BDE8C71">
            <w:pPr>
              <w:ind w:left="4410" w:leftChars="2100"/>
              <w:jc w:val="center"/>
              <w:rPr>
                <w:rFonts w:ascii="宋体" w:hAnsi="宋体"/>
                <w:b/>
                <w:sz w:val="36"/>
                <w:szCs w:val="36"/>
              </w:rPr>
            </w:pPr>
          </w:p>
          <w:p w14:paraId="2CE1865F">
            <w:pPr>
              <w:ind w:left="4410" w:leftChars="2100"/>
              <w:jc w:val="center"/>
              <w:rPr>
                <w:rFonts w:ascii="宋体" w:hAnsi="宋体"/>
                <w:b/>
                <w:sz w:val="36"/>
                <w:szCs w:val="36"/>
              </w:rPr>
            </w:pPr>
          </w:p>
          <w:p w14:paraId="7AAD2F76">
            <w:pPr>
              <w:jc w:val="center"/>
              <w:rPr>
                <w:rFonts w:ascii="宋体" w:hAnsi="宋体"/>
                <w:sz w:val="24"/>
                <w:szCs w:val="24"/>
              </w:rPr>
            </w:pPr>
            <w:r>
              <w:rPr>
                <w:rFonts w:hint="eastAsia" w:ascii="宋体" w:hAnsi="宋体"/>
                <w:sz w:val="24"/>
                <w:szCs w:val="24"/>
              </w:rPr>
              <w:t>保证金凭证复印件粘贴处</w:t>
            </w:r>
          </w:p>
          <w:p w14:paraId="30DF406B">
            <w:pPr>
              <w:ind w:left="4410" w:leftChars="2100"/>
              <w:jc w:val="center"/>
              <w:rPr>
                <w:rFonts w:ascii="宋体" w:hAnsi="宋体"/>
                <w:b/>
                <w:sz w:val="36"/>
                <w:szCs w:val="36"/>
              </w:rPr>
            </w:pPr>
          </w:p>
        </w:tc>
      </w:tr>
    </w:tbl>
    <w:p w14:paraId="4669CFB6">
      <w:pPr>
        <w:spacing w:line="360" w:lineRule="auto"/>
        <w:ind w:left="-718" w:leftChars="-342" w:right="-874" w:rightChars="-416" w:firstLine="357" w:firstLineChars="170"/>
        <w:rPr>
          <w:rFonts w:ascii="宋体" w:hAnsi="宋体" w:cs="Arial"/>
          <w:szCs w:val="21"/>
        </w:rPr>
      </w:pPr>
    </w:p>
    <w:p w14:paraId="06674AAD">
      <w:pPr>
        <w:rPr>
          <w:rFonts w:ascii="宋体" w:hAnsi="宋体"/>
          <w:b/>
          <w:sz w:val="24"/>
          <w:szCs w:val="24"/>
        </w:rPr>
      </w:pPr>
    </w:p>
    <w:bookmarkEnd w:id="5"/>
    <w:p w14:paraId="695499D2">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755A0B4">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720C436">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B1DD6A1">
      <w:pPr>
        <w:rPr>
          <w:rFonts w:ascii="宋体" w:hAnsi="宋体"/>
          <w:b/>
          <w:sz w:val="28"/>
          <w:szCs w:val="28"/>
        </w:rPr>
      </w:pPr>
      <w:r>
        <w:rPr>
          <w:rFonts w:hint="eastAsia" w:ascii="宋体" w:hAnsi="宋体"/>
          <w:b/>
          <w:sz w:val="28"/>
          <w:szCs w:val="28"/>
        </w:rPr>
        <w:br w:type="page"/>
      </w:r>
    </w:p>
    <w:p w14:paraId="255AEF3A">
      <w:pPr>
        <w:rPr>
          <w:rFonts w:ascii="宋体" w:hAnsi="宋体"/>
          <w:b/>
          <w:sz w:val="28"/>
          <w:szCs w:val="28"/>
        </w:rPr>
      </w:pPr>
      <w:r>
        <w:rPr>
          <w:rFonts w:hint="eastAsia" w:ascii="宋体" w:hAnsi="宋体" w:cs="宋体"/>
          <w:b/>
          <w:kern w:val="0"/>
          <w:sz w:val="24"/>
        </w:rPr>
        <w:t>附件12：</w:t>
      </w:r>
    </w:p>
    <w:p w14:paraId="60837074">
      <w:pPr>
        <w:widowControl/>
        <w:spacing w:after="109"/>
        <w:jc w:val="center"/>
        <w:rPr>
          <w:rFonts w:ascii="宋体" w:hAnsi="宋体"/>
          <w:b/>
          <w:sz w:val="28"/>
          <w:szCs w:val="28"/>
        </w:rPr>
      </w:pPr>
      <w:r>
        <w:rPr>
          <w:rFonts w:ascii="宋体" w:hAnsi="宋体"/>
          <w:b/>
          <w:sz w:val="28"/>
          <w:szCs w:val="28"/>
        </w:rPr>
        <w:t>技术和服务要求响应表</w:t>
      </w:r>
    </w:p>
    <w:p w14:paraId="2016B2EA">
      <w:pPr>
        <w:widowControl/>
        <w:spacing w:after="109"/>
        <w:jc w:val="left"/>
        <w:rPr>
          <w:rFonts w:ascii="宋体" w:hAnsi="宋体" w:cs="宋体"/>
          <w:kern w:val="0"/>
          <w:szCs w:val="21"/>
        </w:rPr>
      </w:pPr>
      <w:r>
        <w:rPr>
          <w:rFonts w:ascii="宋体" w:hAnsi="宋体" w:cs="宋体"/>
          <w:kern w:val="0"/>
          <w:szCs w:val="21"/>
        </w:rPr>
        <w:t> </w:t>
      </w:r>
    </w:p>
    <w:p w14:paraId="17F32166">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3"/>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14862C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636F57E">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4D88CEB">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CF9B91F">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7189975">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ECF5CF5">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5D70E27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BB089EA">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7736B68">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57B8E27">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7DE4B96">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27882DC">
            <w:pPr>
              <w:widowControl/>
              <w:jc w:val="left"/>
              <w:rPr>
                <w:rFonts w:ascii="宋体" w:hAnsi="宋体" w:cs="宋体"/>
                <w:kern w:val="0"/>
                <w:sz w:val="24"/>
                <w:szCs w:val="24"/>
              </w:rPr>
            </w:pPr>
          </w:p>
        </w:tc>
      </w:tr>
      <w:tr w14:paraId="7AA0FB57">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1F6C91F4">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21841F5">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345BACB">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89C8535">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9FB7F53">
            <w:pPr>
              <w:widowControl/>
              <w:jc w:val="left"/>
              <w:rPr>
                <w:rFonts w:ascii="宋体" w:hAnsi="宋体" w:cs="宋体"/>
                <w:kern w:val="0"/>
                <w:sz w:val="24"/>
                <w:szCs w:val="24"/>
              </w:rPr>
            </w:pPr>
          </w:p>
        </w:tc>
      </w:tr>
      <w:tr w14:paraId="6A59418C">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15135C8">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BB26187">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0A74BE3">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4452779">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8B84E9E">
            <w:pPr>
              <w:widowControl/>
              <w:jc w:val="left"/>
              <w:rPr>
                <w:rFonts w:ascii="宋体" w:hAnsi="宋体" w:cs="宋体"/>
                <w:kern w:val="0"/>
                <w:sz w:val="24"/>
                <w:szCs w:val="24"/>
              </w:rPr>
            </w:pPr>
          </w:p>
        </w:tc>
      </w:tr>
    </w:tbl>
    <w:p w14:paraId="28742B86">
      <w:pPr>
        <w:rPr>
          <w:rFonts w:ascii="宋体" w:hAnsi="宋体" w:cs="宋体"/>
          <w:b/>
          <w:kern w:val="0"/>
          <w:sz w:val="24"/>
          <w:szCs w:val="24"/>
        </w:rPr>
      </w:pPr>
    </w:p>
    <w:p w14:paraId="43E723F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D7FD40A">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6F2C541C">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7805F947">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FE2D471">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7741452D">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66BAB91">
      <w:pPr>
        <w:widowControl/>
        <w:shd w:val="clear" w:color="auto" w:fill="FFFFFF"/>
        <w:spacing w:line="440" w:lineRule="exact"/>
        <w:rPr>
          <w:rFonts w:ascii="宋体" w:hAnsi="宋体"/>
          <w:sz w:val="24"/>
          <w:szCs w:val="24"/>
        </w:rPr>
      </w:pPr>
    </w:p>
    <w:p w14:paraId="037CFB7D">
      <w:pPr>
        <w:widowControl/>
        <w:shd w:val="clear" w:color="auto" w:fill="FFFFFF"/>
        <w:spacing w:line="440" w:lineRule="exact"/>
        <w:rPr>
          <w:rFonts w:ascii="宋体" w:hAnsi="宋体"/>
          <w:sz w:val="24"/>
          <w:szCs w:val="24"/>
        </w:rPr>
      </w:pPr>
    </w:p>
    <w:p w14:paraId="7F8E0C0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24274C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740667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4D53FE3">
      <w:pPr>
        <w:rPr>
          <w:rFonts w:ascii="宋体" w:hAnsi="宋体" w:cs="宋体"/>
          <w:b/>
          <w:kern w:val="0"/>
          <w:sz w:val="24"/>
        </w:rPr>
      </w:pPr>
    </w:p>
    <w:p w14:paraId="00917BCA">
      <w:pPr>
        <w:rPr>
          <w:rFonts w:ascii="宋体" w:hAnsi="宋体" w:cs="宋体"/>
          <w:b/>
          <w:kern w:val="0"/>
          <w:sz w:val="24"/>
        </w:rPr>
      </w:pPr>
    </w:p>
    <w:p w14:paraId="07D26895">
      <w:pPr>
        <w:rPr>
          <w:rFonts w:ascii="宋体" w:hAnsi="宋体"/>
          <w:b/>
          <w:sz w:val="24"/>
          <w:szCs w:val="24"/>
        </w:rPr>
      </w:pPr>
      <w:r>
        <w:rPr>
          <w:rFonts w:ascii="宋体" w:hAnsi="宋体"/>
          <w:b/>
          <w:sz w:val="24"/>
          <w:szCs w:val="24"/>
        </w:rPr>
        <w:br w:type="page"/>
      </w:r>
      <w:r>
        <w:rPr>
          <w:rFonts w:hint="eastAsia" w:ascii="宋体" w:hAnsi="宋体"/>
          <w:b/>
          <w:sz w:val="24"/>
          <w:szCs w:val="24"/>
        </w:rPr>
        <w:t>附件13：</w:t>
      </w:r>
    </w:p>
    <w:p w14:paraId="0A123ACB">
      <w:pPr>
        <w:jc w:val="center"/>
        <w:rPr>
          <w:rFonts w:ascii="宋体" w:hAnsi="宋体"/>
          <w:b/>
          <w:sz w:val="28"/>
          <w:szCs w:val="28"/>
        </w:rPr>
      </w:pPr>
    </w:p>
    <w:p w14:paraId="6FA5F8AE">
      <w:pPr>
        <w:widowControl/>
        <w:spacing w:after="109"/>
        <w:jc w:val="center"/>
        <w:rPr>
          <w:rFonts w:ascii="宋体" w:hAnsi="宋体"/>
          <w:b/>
          <w:sz w:val="28"/>
          <w:szCs w:val="28"/>
        </w:rPr>
      </w:pPr>
      <w:r>
        <w:rPr>
          <w:rFonts w:hint="eastAsia" w:ascii="宋体" w:hAnsi="宋体"/>
          <w:b/>
          <w:sz w:val="28"/>
          <w:szCs w:val="28"/>
        </w:rPr>
        <w:t>商务条件响应表</w:t>
      </w:r>
    </w:p>
    <w:p w14:paraId="4DF5A2E2">
      <w:pPr>
        <w:pStyle w:val="19"/>
        <w:widowControl/>
        <w:spacing w:before="0" w:beforeAutospacing="0" w:after="150" w:afterAutospacing="0"/>
        <w:rPr>
          <w:rFonts w:ascii="宋体" w:hAnsi="宋体"/>
          <w:szCs w:val="24"/>
        </w:rPr>
      </w:pPr>
      <w:r>
        <w:rPr>
          <w:rFonts w:hint="eastAsia" w:ascii="宋体" w:hAnsi="宋体" w:cs="宋体"/>
          <w:szCs w:val="24"/>
        </w:rPr>
        <w:t> </w:t>
      </w:r>
    </w:p>
    <w:p w14:paraId="4A88F49F">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7BAAF7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F99FEB6">
            <w:pPr>
              <w:pStyle w:val="19"/>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065B7E4A">
            <w:pPr>
              <w:pStyle w:val="19"/>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782B0501">
            <w:pPr>
              <w:pStyle w:val="19"/>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A4E3C8D">
            <w:pPr>
              <w:pStyle w:val="19"/>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6E2C75E6">
            <w:pPr>
              <w:pStyle w:val="19"/>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16682E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5D8F8B15">
            <w:pPr>
              <w:pStyle w:val="19"/>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6AE35DB8">
            <w:pPr>
              <w:pStyle w:val="19"/>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594005DA">
            <w:pPr>
              <w:widowControl/>
              <w:jc w:val="left"/>
              <w:rPr>
                <w:rFonts w:ascii="宋体" w:hAnsi="宋体"/>
                <w:sz w:val="24"/>
                <w:szCs w:val="24"/>
              </w:rPr>
            </w:pPr>
          </w:p>
        </w:tc>
        <w:tc>
          <w:tcPr>
            <w:tcW w:w="2455" w:type="dxa"/>
            <w:tcMar>
              <w:top w:w="0" w:type="dxa"/>
              <w:left w:w="105" w:type="dxa"/>
              <w:bottom w:w="0" w:type="dxa"/>
              <w:right w:w="105" w:type="dxa"/>
            </w:tcMar>
          </w:tcPr>
          <w:p w14:paraId="34228E61">
            <w:pPr>
              <w:widowControl/>
              <w:jc w:val="left"/>
              <w:rPr>
                <w:rFonts w:ascii="宋体" w:hAnsi="宋体"/>
                <w:sz w:val="24"/>
                <w:szCs w:val="24"/>
              </w:rPr>
            </w:pPr>
          </w:p>
        </w:tc>
        <w:tc>
          <w:tcPr>
            <w:tcW w:w="2605" w:type="dxa"/>
            <w:tcMar>
              <w:top w:w="0" w:type="dxa"/>
              <w:left w:w="105" w:type="dxa"/>
              <w:bottom w:w="0" w:type="dxa"/>
              <w:right w:w="105" w:type="dxa"/>
            </w:tcMar>
          </w:tcPr>
          <w:p w14:paraId="7CCBE868">
            <w:pPr>
              <w:widowControl/>
              <w:jc w:val="left"/>
              <w:rPr>
                <w:rFonts w:ascii="宋体" w:hAnsi="宋体"/>
                <w:sz w:val="24"/>
                <w:szCs w:val="24"/>
              </w:rPr>
            </w:pPr>
          </w:p>
        </w:tc>
      </w:tr>
      <w:tr w14:paraId="44F411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7038509C">
            <w:pPr>
              <w:rPr>
                <w:rFonts w:ascii="宋体" w:hAnsi="宋体"/>
                <w:sz w:val="24"/>
                <w:szCs w:val="24"/>
              </w:rPr>
            </w:pPr>
          </w:p>
        </w:tc>
        <w:tc>
          <w:tcPr>
            <w:tcW w:w="1298" w:type="dxa"/>
            <w:tcMar>
              <w:top w:w="0" w:type="dxa"/>
              <w:left w:w="105" w:type="dxa"/>
              <w:bottom w:w="0" w:type="dxa"/>
              <w:right w:w="105" w:type="dxa"/>
            </w:tcMar>
            <w:vAlign w:val="center"/>
          </w:tcPr>
          <w:p w14:paraId="50214392">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7ED4E8B9">
            <w:pPr>
              <w:widowControl/>
              <w:jc w:val="left"/>
              <w:rPr>
                <w:rFonts w:ascii="宋体" w:hAnsi="宋体"/>
                <w:sz w:val="24"/>
                <w:szCs w:val="24"/>
              </w:rPr>
            </w:pPr>
          </w:p>
        </w:tc>
        <w:tc>
          <w:tcPr>
            <w:tcW w:w="2455" w:type="dxa"/>
            <w:tcMar>
              <w:top w:w="0" w:type="dxa"/>
              <w:left w:w="105" w:type="dxa"/>
              <w:bottom w:w="0" w:type="dxa"/>
              <w:right w:w="105" w:type="dxa"/>
            </w:tcMar>
          </w:tcPr>
          <w:p w14:paraId="506B55BA">
            <w:pPr>
              <w:widowControl/>
              <w:jc w:val="left"/>
              <w:rPr>
                <w:rFonts w:ascii="宋体" w:hAnsi="宋体"/>
                <w:sz w:val="24"/>
                <w:szCs w:val="24"/>
              </w:rPr>
            </w:pPr>
          </w:p>
        </w:tc>
        <w:tc>
          <w:tcPr>
            <w:tcW w:w="2605" w:type="dxa"/>
            <w:tcMar>
              <w:top w:w="0" w:type="dxa"/>
              <w:left w:w="105" w:type="dxa"/>
              <w:bottom w:w="0" w:type="dxa"/>
              <w:right w:w="105" w:type="dxa"/>
            </w:tcMar>
          </w:tcPr>
          <w:p w14:paraId="716033BA">
            <w:pPr>
              <w:widowControl/>
              <w:jc w:val="left"/>
              <w:rPr>
                <w:rFonts w:ascii="宋体" w:hAnsi="宋体"/>
                <w:sz w:val="24"/>
                <w:szCs w:val="24"/>
              </w:rPr>
            </w:pPr>
          </w:p>
        </w:tc>
      </w:tr>
      <w:tr w14:paraId="458829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7EB48CD3">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6FAFCF4D">
            <w:pPr>
              <w:widowControl/>
              <w:jc w:val="left"/>
              <w:rPr>
                <w:rFonts w:ascii="宋体" w:hAnsi="宋体"/>
                <w:sz w:val="24"/>
                <w:szCs w:val="24"/>
              </w:rPr>
            </w:pPr>
          </w:p>
        </w:tc>
        <w:tc>
          <w:tcPr>
            <w:tcW w:w="2604" w:type="dxa"/>
            <w:tcMar>
              <w:top w:w="0" w:type="dxa"/>
              <w:left w:w="105" w:type="dxa"/>
              <w:bottom w:w="0" w:type="dxa"/>
              <w:right w:w="105" w:type="dxa"/>
            </w:tcMar>
            <w:vAlign w:val="center"/>
          </w:tcPr>
          <w:p w14:paraId="33448922">
            <w:pPr>
              <w:widowControl/>
              <w:jc w:val="left"/>
              <w:rPr>
                <w:rFonts w:ascii="宋体" w:hAnsi="宋体"/>
                <w:sz w:val="24"/>
                <w:szCs w:val="24"/>
              </w:rPr>
            </w:pPr>
          </w:p>
        </w:tc>
        <w:tc>
          <w:tcPr>
            <w:tcW w:w="2455" w:type="dxa"/>
            <w:tcMar>
              <w:top w:w="0" w:type="dxa"/>
              <w:left w:w="105" w:type="dxa"/>
              <w:bottom w:w="0" w:type="dxa"/>
              <w:right w:w="105" w:type="dxa"/>
            </w:tcMar>
            <w:vAlign w:val="center"/>
          </w:tcPr>
          <w:p w14:paraId="7D70F2D4">
            <w:pPr>
              <w:widowControl/>
              <w:jc w:val="left"/>
              <w:rPr>
                <w:rFonts w:ascii="宋体" w:hAnsi="宋体"/>
                <w:sz w:val="24"/>
                <w:szCs w:val="24"/>
              </w:rPr>
            </w:pPr>
          </w:p>
        </w:tc>
        <w:tc>
          <w:tcPr>
            <w:tcW w:w="2605" w:type="dxa"/>
            <w:tcMar>
              <w:top w:w="0" w:type="dxa"/>
              <w:left w:w="105" w:type="dxa"/>
              <w:bottom w:w="0" w:type="dxa"/>
              <w:right w:w="105" w:type="dxa"/>
            </w:tcMar>
            <w:vAlign w:val="center"/>
          </w:tcPr>
          <w:p w14:paraId="27017C3D">
            <w:pPr>
              <w:widowControl/>
              <w:jc w:val="left"/>
              <w:rPr>
                <w:rFonts w:ascii="宋体" w:hAnsi="宋体"/>
                <w:sz w:val="24"/>
                <w:szCs w:val="24"/>
              </w:rPr>
            </w:pPr>
          </w:p>
        </w:tc>
      </w:tr>
    </w:tbl>
    <w:p w14:paraId="57086532">
      <w:pPr>
        <w:jc w:val="center"/>
        <w:rPr>
          <w:rFonts w:ascii="宋体" w:hAnsi="宋体"/>
          <w:b/>
          <w:sz w:val="24"/>
          <w:szCs w:val="24"/>
        </w:rPr>
      </w:pPr>
    </w:p>
    <w:p w14:paraId="60BED916">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EC9A6D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0EC11BF4">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3DF240FA">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1C318235">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4C72266D">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0CE30E11">
      <w:pPr>
        <w:jc w:val="center"/>
        <w:rPr>
          <w:rFonts w:ascii="宋体" w:hAnsi="宋体"/>
          <w:b/>
          <w:sz w:val="28"/>
          <w:szCs w:val="28"/>
        </w:rPr>
      </w:pPr>
    </w:p>
    <w:p w14:paraId="1DE6E7DF">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3B3FE22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266201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2530298">
      <w:pPr>
        <w:rPr>
          <w:rFonts w:ascii="宋体" w:hAnsi="宋体" w:cs="宋体"/>
          <w:b/>
          <w:kern w:val="0"/>
          <w:sz w:val="24"/>
        </w:rPr>
      </w:pPr>
      <w:r>
        <w:rPr>
          <w:rFonts w:ascii="宋体" w:hAnsi="宋体"/>
          <w:b/>
          <w:sz w:val="28"/>
          <w:szCs w:val="28"/>
        </w:rPr>
        <w:br w:type="page"/>
      </w:r>
    </w:p>
    <w:p w14:paraId="66BB8635">
      <w:pPr>
        <w:ind w:firstLine="241" w:firstLineChars="100"/>
        <w:rPr>
          <w:rFonts w:ascii="宋体" w:hAnsi="宋体" w:cs="宋体"/>
          <w:b/>
          <w:kern w:val="0"/>
          <w:sz w:val="24"/>
        </w:rPr>
      </w:pPr>
      <w:r>
        <w:rPr>
          <w:rFonts w:hint="eastAsia" w:ascii="宋体" w:hAnsi="宋体" w:cs="宋体"/>
          <w:b/>
          <w:kern w:val="0"/>
          <w:sz w:val="24"/>
        </w:rPr>
        <w:t>附件14：</w:t>
      </w:r>
    </w:p>
    <w:p w14:paraId="2F4CD720">
      <w:pPr>
        <w:rPr>
          <w:rFonts w:ascii="宋体" w:hAnsi="宋体" w:cs="宋体"/>
          <w:kern w:val="0"/>
          <w:sz w:val="24"/>
        </w:rPr>
      </w:pPr>
    </w:p>
    <w:p w14:paraId="340571BD">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2FA75211">
      <w:pPr>
        <w:jc w:val="center"/>
        <w:rPr>
          <w:rFonts w:ascii="宋体" w:hAnsi="宋体"/>
          <w:b/>
          <w:sz w:val="28"/>
          <w:szCs w:val="28"/>
        </w:rPr>
      </w:pPr>
    </w:p>
    <w:p w14:paraId="5E44421A">
      <w:pPr>
        <w:rPr>
          <w:rFonts w:ascii="宋体" w:hAnsi="宋体"/>
          <w:sz w:val="24"/>
          <w:szCs w:val="24"/>
        </w:rPr>
      </w:pPr>
      <w:r>
        <w:rPr>
          <w:rFonts w:hint="eastAsia" w:ascii="宋体" w:hAnsi="宋体"/>
          <w:sz w:val="24"/>
          <w:szCs w:val="24"/>
        </w:rPr>
        <w:t>说明：</w:t>
      </w:r>
    </w:p>
    <w:p w14:paraId="5E1A7C13">
      <w:pPr>
        <w:ind w:firstLine="480" w:firstLineChars="200"/>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33DC5FD6">
      <w:pPr>
        <w:jc w:val="left"/>
        <w:rPr>
          <w:rFonts w:ascii="宋体" w:hAnsi="宋体"/>
          <w:b/>
          <w:sz w:val="24"/>
          <w:szCs w:val="24"/>
        </w:rPr>
      </w:pPr>
      <w:r>
        <w:rPr>
          <w:rFonts w:hint="eastAsia" w:ascii="宋体" w:hAnsi="宋体"/>
          <w:b/>
          <w:sz w:val="24"/>
          <w:szCs w:val="24"/>
        </w:rPr>
        <w:t>附件15：</w:t>
      </w:r>
    </w:p>
    <w:p w14:paraId="0DEE79AE">
      <w:pPr>
        <w:widowControl/>
        <w:spacing w:after="109"/>
        <w:jc w:val="center"/>
        <w:rPr>
          <w:rFonts w:ascii="宋体" w:hAnsi="宋体"/>
          <w:b/>
          <w:sz w:val="28"/>
          <w:szCs w:val="28"/>
        </w:rPr>
      </w:pPr>
      <w:r>
        <w:rPr>
          <w:rFonts w:hint="eastAsia" w:ascii="宋体" w:hAnsi="宋体"/>
          <w:b/>
          <w:sz w:val="28"/>
          <w:szCs w:val="28"/>
        </w:rPr>
        <w:t>售后服务承诺</w:t>
      </w:r>
    </w:p>
    <w:p w14:paraId="63834D79">
      <w:pPr>
        <w:rPr>
          <w:rFonts w:ascii="宋体" w:hAnsi="宋体" w:cs="宋体"/>
          <w:sz w:val="24"/>
          <w:szCs w:val="24"/>
        </w:rPr>
      </w:pPr>
      <w:r>
        <w:rPr>
          <w:rFonts w:hint="eastAsia" w:ascii="宋体" w:hAnsi="宋体" w:cs="宋体"/>
          <w:sz w:val="24"/>
          <w:szCs w:val="24"/>
        </w:rPr>
        <w:t xml:space="preserve">   售后服务内容自拟</w:t>
      </w:r>
      <w:r>
        <w:rPr>
          <w:rFonts w:hint="eastAsia" w:ascii="宋体" w:hAnsi="宋体" w:cs="宋体"/>
          <w:sz w:val="24"/>
          <w:szCs w:val="24"/>
          <w:lang w:eastAsia="zh-CN"/>
        </w:rPr>
        <w:t>，</w:t>
      </w:r>
      <w:r>
        <w:rPr>
          <w:rFonts w:hint="eastAsia" w:ascii="宋体" w:hAnsi="宋体" w:cs="宋体"/>
          <w:sz w:val="24"/>
          <w:szCs w:val="24"/>
        </w:rPr>
        <w:t>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33A7577C">
      <w:pPr>
        <w:rPr>
          <w:rFonts w:ascii="宋体" w:hAnsi="宋体" w:cs="宋体"/>
          <w:kern w:val="0"/>
          <w:sz w:val="24"/>
        </w:rPr>
      </w:pPr>
    </w:p>
    <w:p w14:paraId="2605C71F">
      <w:pPr>
        <w:spacing w:line="360" w:lineRule="exact"/>
        <w:rPr>
          <w:rFonts w:ascii="宋体" w:hAnsi="宋体"/>
          <w:b/>
          <w:sz w:val="24"/>
          <w:szCs w:val="24"/>
        </w:rPr>
      </w:pPr>
    </w:p>
    <w:p w14:paraId="784CEDD3">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ECE057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63E37060">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BC50851">
      <w:pPr>
        <w:rPr>
          <w:rFonts w:ascii="宋体" w:hAnsi="宋体"/>
          <w:b/>
          <w:sz w:val="24"/>
          <w:szCs w:val="24"/>
        </w:rPr>
      </w:pPr>
    </w:p>
    <w:p w14:paraId="7D56C49E">
      <w:pPr>
        <w:rPr>
          <w:rFonts w:ascii="宋体" w:hAnsi="宋体"/>
          <w:b/>
          <w:sz w:val="24"/>
          <w:szCs w:val="24"/>
        </w:rPr>
      </w:pPr>
      <w:r>
        <w:rPr>
          <w:rFonts w:hint="eastAsia" w:ascii="宋体" w:hAnsi="宋体"/>
          <w:b/>
          <w:sz w:val="24"/>
          <w:szCs w:val="24"/>
        </w:rPr>
        <w:br w:type="page"/>
      </w:r>
    </w:p>
    <w:p w14:paraId="05B45FEE">
      <w:pPr>
        <w:jc w:val="left"/>
        <w:rPr>
          <w:rFonts w:ascii="宋体" w:hAnsi="宋体"/>
          <w:b/>
          <w:sz w:val="24"/>
          <w:szCs w:val="24"/>
        </w:rPr>
      </w:pPr>
      <w:r>
        <w:rPr>
          <w:rFonts w:hint="eastAsia" w:ascii="宋体" w:hAnsi="宋体"/>
          <w:b/>
          <w:sz w:val="24"/>
          <w:szCs w:val="24"/>
        </w:rPr>
        <w:t>附件16：</w:t>
      </w:r>
    </w:p>
    <w:p w14:paraId="05595A00">
      <w:pPr>
        <w:jc w:val="center"/>
        <w:rPr>
          <w:rFonts w:ascii="宋体" w:hAnsi="宋体"/>
          <w:b/>
          <w:sz w:val="28"/>
          <w:szCs w:val="28"/>
        </w:rPr>
      </w:pPr>
      <w:r>
        <w:rPr>
          <w:rFonts w:hint="eastAsia" w:ascii="宋体" w:hAnsi="宋体"/>
          <w:b/>
          <w:sz w:val="28"/>
          <w:szCs w:val="28"/>
        </w:rPr>
        <w:t>竞价人认为需提供的其他资料</w:t>
      </w:r>
    </w:p>
    <w:p w14:paraId="5F7B32BE">
      <w:pPr>
        <w:jc w:val="center"/>
        <w:rPr>
          <w:rFonts w:ascii="宋体" w:hAnsi="宋体"/>
          <w:b/>
          <w:sz w:val="28"/>
          <w:szCs w:val="28"/>
        </w:rPr>
      </w:pPr>
    </w:p>
    <w:p w14:paraId="4E4EA6D4">
      <w:pPr>
        <w:jc w:val="center"/>
        <w:rPr>
          <w:rFonts w:ascii="宋体" w:hAnsi="宋体"/>
          <w:b/>
          <w:sz w:val="28"/>
          <w:szCs w:val="28"/>
        </w:rPr>
      </w:pPr>
    </w:p>
    <w:p w14:paraId="710483D3">
      <w:pPr>
        <w:jc w:val="center"/>
        <w:rPr>
          <w:rFonts w:ascii="宋体" w:hAnsi="宋体"/>
          <w:b/>
          <w:sz w:val="28"/>
          <w:szCs w:val="28"/>
        </w:rPr>
      </w:pPr>
    </w:p>
    <w:p w14:paraId="053FF0C8">
      <w:pPr>
        <w:jc w:val="center"/>
        <w:rPr>
          <w:rFonts w:ascii="宋体" w:hAnsi="宋体"/>
          <w:b/>
          <w:sz w:val="28"/>
          <w:szCs w:val="28"/>
        </w:rPr>
      </w:pPr>
    </w:p>
    <w:p w14:paraId="7B541421">
      <w:pPr>
        <w:jc w:val="center"/>
        <w:rPr>
          <w:rFonts w:ascii="宋体" w:hAnsi="宋体"/>
          <w:b/>
          <w:sz w:val="28"/>
          <w:szCs w:val="28"/>
        </w:rPr>
      </w:pPr>
    </w:p>
    <w:p w14:paraId="40071C69">
      <w:pPr>
        <w:jc w:val="center"/>
        <w:rPr>
          <w:rFonts w:ascii="宋体" w:hAnsi="宋体"/>
          <w:b/>
          <w:sz w:val="28"/>
          <w:szCs w:val="28"/>
        </w:rPr>
      </w:pPr>
    </w:p>
    <w:p w14:paraId="129C6F5F">
      <w:pPr>
        <w:pStyle w:val="22"/>
        <w:rPr>
          <w:rFonts w:ascii="宋体" w:hAnsi="宋体"/>
        </w:rPr>
      </w:pPr>
    </w:p>
    <w:p w14:paraId="66589653">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DDD2C5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6C1B6BA2">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F2CC929">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附件17：</w:t>
      </w:r>
    </w:p>
    <w:p w14:paraId="5EAE284F">
      <w:pPr>
        <w:rPr>
          <w:rFonts w:ascii="宋体" w:hAnsi="宋体"/>
          <w:b/>
          <w:sz w:val="28"/>
          <w:szCs w:val="28"/>
        </w:rPr>
      </w:pPr>
    </w:p>
    <w:p w14:paraId="59EDEC41">
      <w:pPr>
        <w:widowControl/>
        <w:spacing w:after="109"/>
        <w:jc w:val="center"/>
        <w:rPr>
          <w:rFonts w:ascii="宋体" w:hAnsi="宋体"/>
          <w:b/>
          <w:sz w:val="28"/>
          <w:szCs w:val="28"/>
        </w:rPr>
      </w:pPr>
      <w:r>
        <w:rPr>
          <w:rFonts w:hint="eastAsia" w:ascii="宋体" w:hAnsi="宋体"/>
          <w:b/>
          <w:sz w:val="28"/>
          <w:szCs w:val="28"/>
        </w:rPr>
        <w:t>网上竞价承诺书</w:t>
      </w:r>
    </w:p>
    <w:p w14:paraId="5018984F">
      <w:pPr>
        <w:spacing w:line="500" w:lineRule="exact"/>
        <w:rPr>
          <w:rFonts w:ascii="宋体" w:hAnsi="宋体"/>
          <w:sz w:val="24"/>
        </w:rPr>
      </w:pPr>
      <w:r>
        <w:rPr>
          <w:rFonts w:hint="eastAsia" w:ascii="宋体" w:hAnsi="宋体"/>
          <w:sz w:val="24"/>
        </w:rPr>
        <w:t>致：福建省智信招标有限公司</w:t>
      </w:r>
    </w:p>
    <w:p w14:paraId="0406DE6A">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公告（项目编号）：</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4C4CB152">
      <w:pPr>
        <w:spacing w:line="500" w:lineRule="exact"/>
        <w:ind w:firstLine="480" w:firstLineChars="200"/>
        <w:rPr>
          <w:rFonts w:ascii="宋体" w:hAnsi="宋体"/>
          <w:sz w:val="24"/>
        </w:rPr>
      </w:pPr>
      <w:r>
        <w:rPr>
          <w:rFonts w:hint="eastAsia" w:ascii="宋体" w:hAnsi="宋体"/>
          <w:sz w:val="24"/>
        </w:rPr>
        <w:t>一、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4CA49E7B">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4ACF26F7">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746E8511">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6095A0EE">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5E989400">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6FF63D6A">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2BE1F74C">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，联系电话：</w:t>
      </w:r>
      <w:r>
        <w:rPr>
          <w:rFonts w:hint="eastAsia" w:ascii="宋体" w:hAnsi="宋体"/>
          <w:strike/>
          <w:sz w:val="24"/>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1E777F87">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5CA342F7">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45DAD825">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5CF701AD">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33768AAB">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7B606F1C">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2BCD6DA">
      <w:pPr>
        <w:spacing w:line="500" w:lineRule="exact"/>
        <w:rPr>
          <w:rFonts w:ascii="宋体" w:hAnsi="宋体"/>
          <w:sz w:val="24"/>
        </w:rPr>
      </w:pPr>
    </w:p>
    <w:p w14:paraId="55C07143">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附件18：</w:t>
      </w:r>
    </w:p>
    <w:p w14:paraId="42FA9090">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0D9FB88C">
      <w:pPr>
        <w:spacing w:line="500" w:lineRule="exact"/>
        <w:rPr>
          <w:rFonts w:ascii="宋体" w:hAnsi="宋体"/>
          <w:sz w:val="24"/>
        </w:rPr>
      </w:pPr>
    </w:p>
    <w:p w14:paraId="18615CE6">
      <w:pPr>
        <w:spacing w:line="500" w:lineRule="exact"/>
        <w:rPr>
          <w:rFonts w:ascii="宋体" w:hAnsi="宋体"/>
          <w:sz w:val="24"/>
        </w:rPr>
      </w:pPr>
      <w:r>
        <w:rPr>
          <w:rFonts w:hint="eastAsia" w:ascii="宋体" w:hAnsi="宋体"/>
          <w:sz w:val="24"/>
        </w:rPr>
        <w:t>致：福建省智信招标有限公司</w:t>
      </w:r>
    </w:p>
    <w:p w14:paraId="56402EFD">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lang w:eastAsia="zh-CN"/>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16B9B9C4">
      <w:pPr>
        <w:spacing w:line="500" w:lineRule="exact"/>
        <w:rPr>
          <w:rFonts w:ascii="宋体" w:hAnsi="宋体"/>
          <w:sz w:val="24"/>
        </w:rPr>
      </w:pPr>
    </w:p>
    <w:p w14:paraId="0A1CB9F1">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46A550AD">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638FA147">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0EA97146">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7CC23FEB">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E72638B">
      <w:pPr>
        <w:ind w:firstLine="241" w:firstLineChars="100"/>
        <w:rPr>
          <w:rFonts w:ascii="宋体" w:hAnsi="宋体" w:cs="宋体"/>
          <w:b/>
          <w:kern w:val="0"/>
          <w:sz w:val="24"/>
        </w:rPr>
      </w:pPr>
    </w:p>
    <w:p w14:paraId="7C18575C">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附件19：</w:t>
      </w:r>
    </w:p>
    <w:p w14:paraId="7F1CC10A">
      <w:pPr>
        <w:rPr>
          <w:rFonts w:ascii="宋体" w:hAnsi="宋体"/>
          <w:b/>
          <w:sz w:val="24"/>
          <w:szCs w:val="24"/>
        </w:rPr>
      </w:pPr>
    </w:p>
    <w:p w14:paraId="4744E7AE">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9DA5361">
      <w:pPr>
        <w:spacing w:line="380" w:lineRule="exact"/>
        <w:rPr>
          <w:rFonts w:ascii="宋体" w:hAnsi="宋体"/>
          <w:sz w:val="24"/>
          <w:szCs w:val="24"/>
        </w:rPr>
      </w:pPr>
    </w:p>
    <w:p w14:paraId="2C4E2428">
      <w:pPr>
        <w:spacing w:line="360" w:lineRule="exact"/>
        <w:rPr>
          <w:rFonts w:ascii="宋体" w:hAnsi="宋体"/>
          <w:sz w:val="24"/>
          <w:szCs w:val="24"/>
        </w:rPr>
      </w:pPr>
    </w:p>
    <w:p w14:paraId="6F28D54F">
      <w:pPr>
        <w:spacing w:line="400" w:lineRule="exact"/>
        <w:rPr>
          <w:rFonts w:ascii="宋体" w:hAnsi="宋体"/>
          <w:sz w:val="24"/>
          <w:szCs w:val="24"/>
        </w:rPr>
      </w:pPr>
      <w:r>
        <w:rPr>
          <w:rFonts w:hint="eastAsia" w:ascii="宋体" w:hAnsi="宋体"/>
          <w:sz w:val="24"/>
          <w:szCs w:val="24"/>
        </w:rPr>
        <w:t>致：</w:t>
      </w:r>
      <w:r>
        <w:rPr>
          <w:rFonts w:hint="eastAsia" w:ascii="宋体" w:hAnsi="宋体"/>
          <w:sz w:val="24"/>
          <w:u w:val="single"/>
        </w:rPr>
        <w:t>福建省智信招标有限公司</w:t>
      </w:r>
    </w:p>
    <w:p w14:paraId="36BE6AF7">
      <w:pPr>
        <w:spacing w:line="400" w:lineRule="exact"/>
        <w:rPr>
          <w:rFonts w:ascii="宋体" w:hAnsi="宋体"/>
          <w:sz w:val="24"/>
          <w:szCs w:val="24"/>
        </w:rPr>
      </w:pPr>
    </w:p>
    <w:p w14:paraId="55EC5782">
      <w:pPr>
        <w:spacing w:line="400" w:lineRule="exact"/>
        <w:ind w:firstLine="480" w:firstLineChars="200"/>
        <w:rPr>
          <w:rFonts w:ascii="宋体" w:hAnsi="宋体"/>
          <w:sz w:val="24"/>
          <w:szCs w:val="24"/>
        </w:rPr>
      </w:pPr>
      <w:r>
        <w:rPr>
          <w:rFonts w:hint="eastAsia" w:ascii="宋体" w:hAnsi="宋体"/>
          <w:sz w:val="24"/>
          <w:szCs w:val="24"/>
        </w:rPr>
        <w:t>我们在贵公司组织的</w:t>
      </w:r>
      <w:r>
        <w:rPr>
          <w:rFonts w:hint="eastAsia" w:ascii="宋体" w:hAnsi="宋体"/>
          <w:sz w:val="24"/>
          <w:szCs w:val="24"/>
          <w:u w:val="single"/>
        </w:rPr>
        <w:t xml:space="preserve">          </w:t>
      </w:r>
      <w:r>
        <w:rPr>
          <w:rFonts w:hint="eastAsia" w:ascii="宋体" w:hAnsi="宋体"/>
          <w:sz w:val="24"/>
          <w:szCs w:val="24"/>
        </w:rPr>
        <w:t>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3D9E1614">
      <w:pPr>
        <w:spacing w:line="40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4E368667">
      <w:pPr>
        <w:spacing w:line="400" w:lineRule="exact"/>
        <w:ind w:firstLine="480" w:firstLineChars="200"/>
        <w:rPr>
          <w:rFonts w:ascii="宋体" w:hAnsi="宋体"/>
          <w:sz w:val="24"/>
          <w:szCs w:val="24"/>
        </w:rPr>
      </w:pPr>
      <w:r>
        <w:rPr>
          <w:rFonts w:hint="eastAsia" w:ascii="宋体" w:hAnsi="宋体"/>
          <w:sz w:val="24"/>
          <w:szCs w:val="24"/>
        </w:rPr>
        <w:t>特此承诺！</w:t>
      </w:r>
    </w:p>
    <w:p w14:paraId="0D3566E8">
      <w:pPr>
        <w:spacing w:line="360" w:lineRule="exact"/>
        <w:rPr>
          <w:rFonts w:ascii="宋体" w:hAnsi="宋体"/>
          <w:sz w:val="24"/>
          <w:szCs w:val="24"/>
        </w:rPr>
      </w:pPr>
    </w:p>
    <w:p w14:paraId="379CBC33">
      <w:pPr>
        <w:spacing w:line="360" w:lineRule="exact"/>
        <w:rPr>
          <w:rFonts w:ascii="宋体" w:hAnsi="宋体"/>
          <w:sz w:val="24"/>
          <w:szCs w:val="24"/>
        </w:rPr>
      </w:pPr>
    </w:p>
    <w:p w14:paraId="30B9FCF9">
      <w:pPr>
        <w:spacing w:line="400" w:lineRule="exact"/>
        <w:ind w:firstLine="480" w:firstLineChars="200"/>
        <w:rPr>
          <w:rFonts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rPr>
        <w:t xml:space="preserve">                   </w:t>
      </w:r>
      <w:r>
        <w:rPr>
          <w:rFonts w:hint="eastAsia" w:ascii="宋体" w:hAnsi="宋体"/>
          <w:sz w:val="24"/>
          <w:szCs w:val="24"/>
        </w:rPr>
        <w:t xml:space="preserve"> </w:t>
      </w:r>
    </w:p>
    <w:p w14:paraId="38112A4E">
      <w:pPr>
        <w:spacing w:line="400" w:lineRule="exact"/>
        <w:ind w:firstLine="480" w:firstLineChars="200"/>
        <w:rPr>
          <w:rFonts w:ascii="宋体" w:hAnsi="宋体"/>
          <w:sz w:val="24"/>
          <w:szCs w:val="24"/>
        </w:rPr>
      </w:pPr>
      <w:r>
        <w:rPr>
          <w:rFonts w:hint="eastAsia" w:ascii="宋体" w:hAnsi="宋体"/>
          <w:sz w:val="24"/>
          <w:szCs w:val="24"/>
        </w:rPr>
        <w:t>竞价人授权代表签字：</w:t>
      </w:r>
      <w:r>
        <w:rPr>
          <w:rFonts w:hint="eastAsia" w:ascii="宋体" w:hAnsi="宋体"/>
          <w:sz w:val="24"/>
          <w:szCs w:val="24"/>
          <w:u w:val="single"/>
        </w:rPr>
        <w:t xml:space="preserve">                   </w:t>
      </w:r>
      <w:r>
        <w:rPr>
          <w:rFonts w:hint="eastAsia" w:ascii="宋体" w:hAnsi="宋体"/>
          <w:sz w:val="24"/>
          <w:szCs w:val="24"/>
        </w:rPr>
        <w:t xml:space="preserve"> </w:t>
      </w:r>
    </w:p>
    <w:p w14:paraId="593A7B94">
      <w:pPr>
        <w:spacing w:line="400" w:lineRule="exact"/>
        <w:ind w:firstLine="480" w:firstLineChars="200"/>
        <w:rPr>
          <w:rFonts w:ascii="宋体" w:hAnsi="宋体"/>
          <w:sz w:val="24"/>
          <w:szCs w:val="24"/>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 xml:space="preserve"> </w:t>
      </w:r>
    </w:p>
    <w:p w14:paraId="67953CC6">
      <w:pPr>
        <w:spacing w:line="400" w:lineRule="exact"/>
        <w:ind w:firstLine="480" w:firstLineChars="2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3AE35267">
      <w:pPr>
        <w:spacing w:line="400" w:lineRule="exact"/>
        <w:ind w:firstLine="480" w:firstLineChars="200"/>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w:t>
      </w:r>
    </w:p>
    <w:p w14:paraId="215A9B68">
      <w:pPr>
        <w:spacing w:line="360" w:lineRule="exact"/>
        <w:ind w:firstLine="480" w:firstLineChars="200"/>
        <w:rPr>
          <w:rFonts w:ascii="宋体" w:hAnsi="宋体"/>
          <w:b/>
          <w:sz w:val="24"/>
          <w:szCs w:val="24"/>
        </w:rPr>
      </w:pPr>
      <w:r>
        <w:rPr>
          <w:rFonts w:hint="eastAsia" w:ascii="宋体" w:hAnsi="宋体"/>
          <w:sz w:val="24"/>
          <w:szCs w:val="24"/>
        </w:rPr>
        <w:t>日 期：</w:t>
      </w:r>
      <w:r>
        <w:rPr>
          <w:rFonts w:hint="eastAsia" w:ascii="宋体" w:hAnsi="宋体"/>
          <w:sz w:val="24"/>
          <w:szCs w:val="24"/>
          <w:u w:val="single"/>
        </w:rPr>
        <w:t xml:space="preserve">                   </w:t>
      </w:r>
    </w:p>
    <w:p w14:paraId="7EB856F1">
      <w:pPr>
        <w:spacing w:line="360" w:lineRule="exact"/>
        <w:ind w:firstLine="472" w:firstLineChars="196"/>
        <w:rPr>
          <w:rFonts w:ascii="宋体" w:hAnsi="宋体"/>
          <w:b/>
          <w:sz w:val="24"/>
          <w:szCs w:val="24"/>
        </w:rPr>
      </w:pPr>
    </w:p>
    <w:p w14:paraId="636FB898">
      <w:pPr>
        <w:spacing w:line="360" w:lineRule="auto"/>
        <w:ind w:firstLine="480" w:firstLineChars="200"/>
        <w:rPr>
          <w:rFonts w:ascii="宋体" w:hAnsi="宋体"/>
          <w:sz w:val="24"/>
          <w:szCs w:val="24"/>
        </w:rPr>
      </w:pPr>
    </w:p>
    <w:p w14:paraId="14184BD7">
      <w:pPr>
        <w:spacing w:line="360" w:lineRule="auto"/>
        <w:ind w:firstLine="480" w:firstLineChars="200"/>
        <w:rPr>
          <w:rFonts w:ascii="宋体" w:hAnsi="宋体"/>
          <w:sz w:val="24"/>
          <w:szCs w:val="24"/>
        </w:rPr>
      </w:pPr>
      <w:r>
        <w:rPr>
          <w:rFonts w:hint="eastAsia" w:ascii="宋体" w:hAnsi="宋体"/>
          <w:sz w:val="24"/>
          <w:szCs w:val="24"/>
        </w:rPr>
        <w:t>注：代理服务费汇入账户</w:t>
      </w:r>
    </w:p>
    <w:p w14:paraId="6EF266DA">
      <w:pPr>
        <w:spacing w:line="360" w:lineRule="auto"/>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2CF3645E">
      <w:pPr>
        <w:spacing w:line="360" w:lineRule="auto"/>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3C0F38DD">
      <w:pPr>
        <w:spacing w:line="360" w:lineRule="auto"/>
        <w:ind w:firstLine="480" w:firstLineChars="200"/>
        <w:rPr>
          <w:rFonts w:ascii="宋体" w:hAnsi="宋体"/>
          <w:sz w:val="24"/>
          <w:szCs w:val="24"/>
        </w:rPr>
      </w:pPr>
      <w:r>
        <w:rPr>
          <w:rFonts w:hint="eastAsia" w:ascii="宋体" w:hAnsi="宋体"/>
          <w:sz w:val="24"/>
          <w:szCs w:val="24"/>
        </w:rPr>
        <w:t>账号：087739120100304037933</w:t>
      </w:r>
    </w:p>
    <w:p w14:paraId="54582FCB">
      <w:pPr>
        <w:spacing w:line="360" w:lineRule="exact"/>
        <w:rPr>
          <w:rFonts w:ascii="宋体" w:hAnsi="宋体"/>
          <w:sz w:val="24"/>
          <w:szCs w:val="24"/>
        </w:rPr>
      </w:pPr>
    </w:p>
    <w:p w14:paraId="05BDFA03">
      <w:pPr>
        <w:spacing w:line="360" w:lineRule="exact"/>
        <w:rPr>
          <w:rFonts w:ascii="宋体" w:hAnsi="宋体"/>
          <w:sz w:val="24"/>
          <w:szCs w:val="24"/>
        </w:rPr>
      </w:pPr>
    </w:p>
    <w:p w14:paraId="4D49241F">
      <w:pPr>
        <w:spacing w:line="360" w:lineRule="exact"/>
        <w:ind w:firstLine="470" w:firstLineChars="196"/>
        <w:rPr>
          <w:rFonts w:ascii="宋体" w:hAnsi="宋体"/>
          <w:kern w:val="0"/>
          <w:sz w:val="24"/>
          <w:szCs w:val="24"/>
        </w:rPr>
      </w:pPr>
    </w:p>
    <w:p w14:paraId="0CBC9F8F">
      <w:pPr>
        <w:rPr>
          <w:rFonts w:ascii="宋体" w:hAnsi="宋体"/>
          <w:b/>
          <w:sz w:val="24"/>
          <w:szCs w:val="24"/>
        </w:rPr>
      </w:pPr>
    </w:p>
    <w:p w14:paraId="7463E12D">
      <w:pPr>
        <w:rPr>
          <w:rFonts w:ascii="宋体" w:hAnsi="宋体"/>
          <w:b/>
          <w:sz w:val="24"/>
          <w:szCs w:val="24"/>
        </w:rPr>
      </w:pPr>
    </w:p>
    <w:p w14:paraId="0051BC71"/>
    <w:sectPr>
      <w:headerReference r:id="rId6" w:type="default"/>
      <w:footerReference r:id="rId7"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C438B3-233C-4855-8F2D-76B7286E1512}"/>
  </w:font>
  <w:font w:name="黑体">
    <w:panose1 w:val="02010609060101010101"/>
    <w:charset w:val="86"/>
    <w:family w:val="auto"/>
    <w:pitch w:val="default"/>
    <w:sig w:usb0="800002BF" w:usb1="38CF7CFA" w:usb2="00000016" w:usb3="00000000" w:csb0="00040001" w:csb1="00000000"/>
    <w:embedRegular r:id="rId2" w:fontKey="{7F74D1AF-B82F-458F-B3B1-79B2B763ED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7B645E8-4E6C-4D6A-A795-CE4ADF4F4A1A}"/>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800CADD2-2552-46DD-B452-09F4C83264A7}"/>
  </w:font>
  <w:font w:name="方正姚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902741B0-8B19-47AC-B3EA-865AC818827F}"/>
  </w:font>
  <w:font w:name="新宋体">
    <w:panose1 w:val="02010609030101010101"/>
    <w:charset w:val="86"/>
    <w:family w:val="modern"/>
    <w:pitch w:val="default"/>
    <w:sig w:usb0="00000203" w:usb1="288F0000" w:usb2="00000006" w:usb3="00000000" w:csb0="00040001" w:csb1="00000000"/>
    <w:embedRegular r:id="rId6" w:fontKey="{61A5E150-5471-47A7-8AEA-F2659A465FE6}"/>
  </w:font>
  <w:font w:name="Segoe UI">
    <w:panose1 w:val="020B0502040204020203"/>
    <w:charset w:val="00"/>
    <w:family w:val="swiss"/>
    <w:pitch w:val="default"/>
    <w:sig w:usb0="E4002EFF" w:usb1="C000E47F" w:usb2="00000009" w:usb3="00000000" w:csb0="200001FF" w:csb1="00000000"/>
    <w:embedRegular r:id="rId7" w:fontKey="{5C3ED39F-F39C-44E0-8378-C90B18763006}"/>
  </w:font>
  <w:font w:name="方正小标宋_GBK">
    <w:panose1 w:val="03000509000000000000"/>
    <w:charset w:val="86"/>
    <w:family w:val="script"/>
    <w:pitch w:val="default"/>
    <w:sig w:usb0="00000001" w:usb1="080E0000" w:usb2="00000000" w:usb3="00000000" w:csb0="00040000" w:csb1="00000000"/>
    <w:embedRegular r:id="rId8" w:fontKey="{A01B72A3-E386-4F5F-938B-959935F4E6D6}"/>
  </w:font>
  <w:font w:name="Arial Unicode MS">
    <w:panose1 w:val="020B0604020202020204"/>
    <w:charset w:val="86"/>
    <w:family w:val="auto"/>
    <w:pitch w:val="default"/>
    <w:sig w:usb0="FFFFFFFF" w:usb1="E9FFFFFF" w:usb2="0000003F" w:usb3="00000000" w:csb0="603F01FF" w:csb1="FFFF0000"/>
    <w:embedRegular r:id="rId9" w:fontKey="{443B7D1F-03F1-41F6-9BF3-8A6169B62D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26938">
    <w:pPr>
      <w:pStyle w:val="14"/>
      <w:framePr w:wrap="around" w:vAnchor="text" w:hAnchor="margin" w:xAlign="center" w:y="1"/>
      <w:rPr>
        <w:rStyle w:val="27"/>
      </w:rPr>
    </w:pPr>
    <w:r>
      <w:fldChar w:fldCharType="begin"/>
    </w:r>
    <w:r>
      <w:rPr>
        <w:rStyle w:val="27"/>
      </w:rPr>
      <w:instrText xml:space="preserve">PAGE  </w:instrText>
    </w:r>
    <w:r>
      <w:fldChar w:fldCharType="separate"/>
    </w:r>
    <w:r>
      <w:rPr>
        <w:rStyle w:val="27"/>
      </w:rPr>
      <w:t>3</w:t>
    </w:r>
    <w:r>
      <w:fldChar w:fldCharType="end"/>
    </w:r>
  </w:p>
  <w:p w14:paraId="2343DE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B76D">
    <w:pPr>
      <w:pStyle w:val="14"/>
      <w:framePr w:wrap="around" w:vAnchor="text" w:hAnchor="margin" w:xAlign="center" w:y="1"/>
      <w:rPr>
        <w:rStyle w:val="27"/>
      </w:rPr>
    </w:pPr>
    <w:r>
      <w:fldChar w:fldCharType="begin"/>
    </w:r>
    <w:r>
      <w:rPr>
        <w:rStyle w:val="27"/>
      </w:rPr>
      <w:instrText xml:space="preserve">PAGE  </w:instrText>
    </w:r>
    <w:r>
      <w:fldChar w:fldCharType="end"/>
    </w:r>
  </w:p>
  <w:p w14:paraId="3972787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496B">
    <w:pPr>
      <w:pStyle w:val="14"/>
      <w:framePr w:wrap="around" w:vAnchor="text" w:hAnchor="margin" w:xAlign="center" w:y="1"/>
      <w:rPr>
        <w:rStyle w:val="27"/>
      </w:rPr>
    </w:pPr>
    <w:r>
      <w:fldChar w:fldCharType="begin"/>
    </w:r>
    <w:r>
      <w:rPr>
        <w:rStyle w:val="27"/>
      </w:rPr>
      <w:instrText xml:space="preserve">PAGE  </w:instrText>
    </w:r>
    <w:r>
      <w:fldChar w:fldCharType="separate"/>
    </w:r>
    <w:r>
      <w:rPr>
        <w:rStyle w:val="27"/>
      </w:rPr>
      <w:t>50</w:t>
    </w:r>
    <w:r>
      <w:fldChar w:fldCharType="end"/>
    </w:r>
  </w:p>
  <w:p w14:paraId="78980E2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1EB6">
    <w:pPr>
      <w:pStyle w:val="16"/>
      <w:jc w:val="left"/>
      <w:rPr>
        <w:b/>
        <w:bCs/>
        <w:sz w:val="21"/>
        <w:szCs w:val="21"/>
        <w:shd w:val="clear" w:color="FFFFFF" w:fill="D9D9D9"/>
      </w:rPr>
    </w:pPr>
    <w:r>
      <w:rPr>
        <w:rFonts w:hint="eastAsia"/>
        <w:b/>
        <w:bCs/>
        <w:sz w:val="21"/>
        <w:szCs w:val="21"/>
      </w:rPr>
      <w:t>福建省智信招标有限公司                                     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0B0B">
    <w:pPr>
      <w:pStyle w:val="16"/>
      <w:jc w:val="left"/>
    </w:pPr>
    <w:r>
      <w:rPr>
        <w:rFonts w:hint="eastAsia"/>
        <w:b/>
        <w:bCs/>
        <w:sz w:val="21"/>
        <w:szCs w:val="21"/>
      </w:rPr>
      <w:t>福建省智信招标有限公司                                                   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63"/>
      <w:lvlText w:val="%2)"/>
      <w:lvlJc w:val="left"/>
      <w:pPr>
        <w:ind w:left="420"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46335E6F"/>
    <w:multiLevelType w:val="multilevel"/>
    <w:tmpl w:val="46335E6F"/>
    <w:lvl w:ilvl="0" w:tentative="0">
      <w:start w:val="1"/>
      <w:numFmt w:val="decimal"/>
      <w:pStyle w:val="64"/>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9784D"/>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AE1"/>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643"/>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4CAC"/>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3D1"/>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5563"/>
    <w:rsid w:val="003C669B"/>
    <w:rsid w:val="003C6FF8"/>
    <w:rsid w:val="003C7A84"/>
    <w:rsid w:val="003D00B7"/>
    <w:rsid w:val="003D04C8"/>
    <w:rsid w:val="003D125A"/>
    <w:rsid w:val="003D26E4"/>
    <w:rsid w:val="003D2A5B"/>
    <w:rsid w:val="003D3CDB"/>
    <w:rsid w:val="003D5C4E"/>
    <w:rsid w:val="003E2090"/>
    <w:rsid w:val="003E3240"/>
    <w:rsid w:val="003E35B0"/>
    <w:rsid w:val="003E4329"/>
    <w:rsid w:val="003E455D"/>
    <w:rsid w:val="003E4CED"/>
    <w:rsid w:val="003E5255"/>
    <w:rsid w:val="003E5C96"/>
    <w:rsid w:val="003E6A60"/>
    <w:rsid w:val="003F1D19"/>
    <w:rsid w:val="003F417C"/>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79D"/>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0C13"/>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43"/>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57686"/>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0C77"/>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43C1"/>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53B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2F2B"/>
    <w:rsid w:val="00C53F14"/>
    <w:rsid w:val="00C5552C"/>
    <w:rsid w:val="00C56C2C"/>
    <w:rsid w:val="00C579E1"/>
    <w:rsid w:val="00C608B5"/>
    <w:rsid w:val="00C61183"/>
    <w:rsid w:val="00C62F1E"/>
    <w:rsid w:val="00C646DF"/>
    <w:rsid w:val="00C64F82"/>
    <w:rsid w:val="00C65859"/>
    <w:rsid w:val="00C66447"/>
    <w:rsid w:val="00C666EF"/>
    <w:rsid w:val="00C6733D"/>
    <w:rsid w:val="00C713BB"/>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6FF0"/>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6D"/>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321A"/>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1B64"/>
    <w:rsid w:val="00E1261F"/>
    <w:rsid w:val="00E12B1D"/>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B7C"/>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4EB"/>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1C98"/>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394D"/>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4D28C9"/>
    <w:rsid w:val="01583748"/>
    <w:rsid w:val="016F283F"/>
    <w:rsid w:val="017E6D4D"/>
    <w:rsid w:val="01A76F66"/>
    <w:rsid w:val="01C47A58"/>
    <w:rsid w:val="0267429D"/>
    <w:rsid w:val="02F2197A"/>
    <w:rsid w:val="030D40BE"/>
    <w:rsid w:val="03393105"/>
    <w:rsid w:val="03435D32"/>
    <w:rsid w:val="03F62DA4"/>
    <w:rsid w:val="04277401"/>
    <w:rsid w:val="04425FE9"/>
    <w:rsid w:val="04626190"/>
    <w:rsid w:val="04662176"/>
    <w:rsid w:val="048605CC"/>
    <w:rsid w:val="04937815"/>
    <w:rsid w:val="04E2157A"/>
    <w:rsid w:val="05145BD8"/>
    <w:rsid w:val="05216546"/>
    <w:rsid w:val="052C45CD"/>
    <w:rsid w:val="052E04EF"/>
    <w:rsid w:val="05322F74"/>
    <w:rsid w:val="058368B9"/>
    <w:rsid w:val="059652F0"/>
    <w:rsid w:val="05CD4595"/>
    <w:rsid w:val="0607714C"/>
    <w:rsid w:val="06181294"/>
    <w:rsid w:val="061F2A86"/>
    <w:rsid w:val="06563FCE"/>
    <w:rsid w:val="06676BF5"/>
    <w:rsid w:val="06E97230"/>
    <w:rsid w:val="06EA57AE"/>
    <w:rsid w:val="06FB208D"/>
    <w:rsid w:val="070752C8"/>
    <w:rsid w:val="070B05AA"/>
    <w:rsid w:val="072C1FA0"/>
    <w:rsid w:val="079B0069"/>
    <w:rsid w:val="07ED761C"/>
    <w:rsid w:val="085C7E5C"/>
    <w:rsid w:val="08B07D5B"/>
    <w:rsid w:val="092F2329"/>
    <w:rsid w:val="093A3733"/>
    <w:rsid w:val="093C394F"/>
    <w:rsid w:val="095617CB"/>
    <w:rsid w:val="09B85113"/>
    <w:rsid w:val="09E638BB"/>
    <w:rsid w:val="0A031831"/>
    <w:rsid w:val="0A0855DF"/>
    <w:rsid w:val="0A136F96"/>
    <w:rsid w:val="0A816295"/>
    <w:rsid w:val="0A9B28F7"/>
    <w:rsid w:val="0ABB7E8D"/>
    <w:rsid w:val="0ABD286D"/>
    <w:rsid w:val="0ADF0871"/>
    <w:rsid w:val="0AE61A80"/>
    <w:rsid w:val="0B444D3D"/>
    <w:rsid w:val="0B492E4A"/>
    <w:rsid w:val="0BB023D2"/>
    <w:rsid w:val="0BB84767"/>
    <w:rsid w:val="0BC114DF"/>
    <w:rsid w:val="0BCD419B"/>
    <w:rsid w:val="0BEA2AA7"/>
    <w:rsid w:val="0BFB0127"/>
    <w:rsid w:val="0CC55C58"/>
    <w:rsid w:val="0CDB1EA2"/>
    <w:rsid w:val="0D06659F"/>
    <w:rsid w:val="0D5A0704"/>
    <w:rsid w:val="0D792661"/>
    <w:rsid w:val="0D95362E"/>
    <w:rsid w:val="0DD57ECE"/>
    <w:rsid w:val="0DE14AC5"/>
    <w:rsid w:val="0DF055B3"/>
    <w:rsid w:val="0E012A71"/>
    <w:rsid w:val="0E383AA8"/>
    <w:rsid w:val="0E8A2099"/>
    <w:rsid w:val="0EC321A2"/>
    <w:rsid w:val="0EF645A0"/>
    <w:rsid w:val="0F73174D"/>
    <w:rsid w:val="0F8B4CE8"/>
    <w:rsid w:val="0FCB1589"/>
    <w:rsid w:val="0FDF3286"/>
    <w:rsid w:val="100649F6"/>
    <w:rsid w:val="100E0254"/>
    <w:rsid w:val="102D5D9F"/>
    <w:rsid w:val="10481722"/>
    <w:rsid w:val="106F5014"/>
    <w:rsid w:val="10F50B9E"/>
    <w:rsid w:val="114F1D45"/>
    <w:rsid w:val="1163049F"/>
    <w:rsid w:val="124D1B11"/>
    <w:rsid w:val="12BF774B"/>
    <w:rsid w:val="12FF3A23"/>
    <w:rsid w:val="13054DB2"/>
    <w:rsid w:val="131D1F3C"/>
    <w:rsid w:val="133E6515"/>
    <w:rsid w:val="13441D7E"/>
    <w:rsid w:val="13BF609E"/>
    <w:rsid w:val="13C44C6D"/>
    <w:rsid w:val="13CC0FAD"/>
    <w:rsid w:val="13DA395A"/>
    <w:rsid w:val="13FF7BD3"/>
    <w:rsid w:val="14251F70"/>
    <w:rsid w:val="14253DD2"/>
    <w:rsid w:val="145D7868"/>
    <w:rsid w:val="148D505F"/>
    <w:rsid w:val="14A43135"/>
    <w:rsid w:val="14B27C92"/>
    <w:rsid w:val="14C377BA"/>
    <w:rsid w:val="151B4D60"/>
    <w:rsid w:val="1568787A"/>
    <w:rsid w:val="16141239"/>
    <w:rsid w:val="16311305"/>
    <w:rsid w:val="167F7DF2"/>
    <w:rsid w:val="16852592"/>
    <w:rsid w:val="16B8213B"/>
    <w:rsid w:val="170A508C"/>
    <w:rsid w:val="172E4ECC"/>
    <w:rsid w:val="173931C7"/>
    <w:rsid w:val="173E179C"/>
    <w:rsid w:val="17876AF0"/>
    <w:rsid w:val="17AE06AD"/>
    <w:rsid w:val="17CA4A42"/>
    <w:rsid w:val="17EE22B8"/>
    <w:rsid w:val="180100CD"/>
    <w:rsid w:val="18587CD8"/>
    <w:rsid w:val="18664544"/>
    <w:rsid w:val="186B6AA3"/>
    <w:rsid w:val="188443DF"/>
    <w:rsid w:val="18AC0A86"/>
    <w:rsid w:val="18CA4541"/>
    <w:rsid w:val="18EA7141"/>
    <w:rsid w:val="18F90F15"/>
    <w:rsid w:val="191F1353"/>
    <w:rsid w:val="19650358"/>
    <w:rsid w:val="19841664"/>
    <w:rsid w:val="19D6668E"/>
    <w:rsid w:val="19E44799"/>
    <w:rsid w:val="1A185778"/>
    <w:rsid w:val="1AE300CE"/>
    <w:rsid w:val="1AE92F0D"/>
    <w:rsid w:val="1B0360CA"/>
    <w:rsid w:val="1B9E1D78"/>
    <w:rsid w:val="1BA869C7"/>
    <w:rsid w:val="1BC106DE"/>
    <w:rsid w:val="1BD92809"/>
    <w:rsid w:val="1BEE6D2B"/>
    <w:rsid w:val="1BF9747E"/>
    <w:rsid w:val="1C141019"/>
    <w:rsid w:val="1C715266"/>
    <w:rsid w:val="1C80123D"/>
    <w:rsid w:val="1C8C0144"/>
    <w:rsid w:val="1C924B4B"/>
    <w:rsid w:val="1CA70C88"/>
    <w:rsid w:val="1CCC6333"/>
    <w:rsid w:val="1D3A1AFC"/>
    <w:rsid w:val="1D4961E3"/>
    <w:rsid w:val="1D842E65"/>
    <w:rsid w:val="1DAF6D38"/>
    <w:rsid w:val="1DF80E0A"/>
    <w:rsid w:val="1EB40FCB"/>
    <w:rsid w:val="1ED07D74"/>
    <w:rsid w:val="1F1B206A"/>
    <w:rsid w:val="1F7E2174"/>
    <w:rsid w:val="1FA346C9"/>
    <w:rsid w:val="201B37C0"/>
    <w:rsid w:val="201D2662"/>
    <w:rsid w:val="203F4877"/>
    <w:rsid w:val="2055503B"/>
    <w:rsid w:val="205630F0"/>
    <w:rsid w:val="20735A50"/>
    <w:rsid w:val="209854B7"/>
    <w:rsid w:val="20B1620C"/>
    <w:rsid w:val="20B8741B"/>
    <w:rsid w:val="20E45634"/>
    <w:rsid w:val="213776CE"/>
    <w:rsid w:val="21450D8B"/>
    <w:rsid w:val="21783E66"/>
    <w:rsid w:val="225047E7"/>
    <w:rsid w:val="22554FBE"/>
    <w:rsid w:val="22C95D2C"/>
    <w:rsid w:val="22DD1B47"/>
    <w:rsid w:val="22F73E0B"/>
    <w:rsid w:val="23493802"/>
    <w:rsid w:val="235856AD"/>
    <w:rsid w:val="239D3B02"/>
    <w:rsid w:val="23C0729E"/>
    <w:rsid w:val="23DA6AE5"/>
    <w:rsid w:val="24AA3A0B"/>
    <w:rsid w:val="24C41D34"/>
    <w:rsid w:val="24CA19B7"/>
    <w:rsid w:val="256E78ED"/>
    <w:rsid w:val="25AB3B32"/>
    <w:rsid w:val="25B64205"/>
    <w:rsid w:val="25C038BB"/>
    <w:rsid w:val="25EF36B8"/>
    <w:rsid w:val="260B2287"/>
    <w:rsid w:val="26295598"/>
    <w:rsid w:val="265579A6"/>
    <w:rsid w:val="26E71BB8"/>
    <w:rsid w:val="26FC4863"/>
    <w:rsid w:val="27093307"/>
    <w:rsid w:val="272C6959"/>
    <w:rsid w:val="273D57D8"/>
    <w:rsid w:val="27433324"/>
    <w:rsid w:val="27BB051C"/>
    <w:rsid w:val="27C07913"/>
    <w:rsid w:val="27FD02F5"/>
    <w:rsid w:val="289A51D2"/>
    <w:rsid w:val="28E03E9F"/>
    <w:rsid w:val="28EC1992"/>
    <w:rsid w:val="290A3253"/>
    <w:rsid w:val="294F74E1"/>
    <w:rsid w:val="29585293"/>
    <w:rsid w:val="298A703C"/>
    <w:rsid w:val="29C35C3B"/>
    <w:rsid w:val="29CA61FC"/>
    <w:rsid w:val="29E54815"/>
    <w:rsid w:val="2A013806"/>
    <w:rsid w:val="2A2D4EC2"/>
    <w:rsid w:val="2A375D41"/>
    <w:rsid w:val="2A421596"/>
    <w:rsid w:val="2A467D32"/>
    <w:rsid w:val="2A4768FE"/>
    <w:rsid w:val="2A5C397D"/>
    <w:rsid w:val="2A914267"/>
    <w:rsid w:val="2ACB7241"/>
    <w:rsid w:val="2B2636BF"/>
    <w:rsid w:val="2B56551E"/>
    <w:rsid w:val="2B7E2BE1"/>
    <w:rsid w:val="2BA46C8F"/>
    <w:rsid w:val="2BA94A1C"/>
    <w:rsid w:val="2BE9306A"/>
    <w:rsid w:val="2BF11E95"/>
    <w:rsid w:val="2C8868B6"/>
    <w:rsid w:val="2C9E1BF4"/>
    <w:rsid w:val="2CB05AD1"/>
    <w:rsid w:val="2CE203B4"/>
    <w:rsid w:val="2CEA507B"/>
    <w:rsid w:val="2D0619FA"/>
    <w:rsid w:val="2D066C49"/>
    <w:rsid w:val="2D241E80"/>
    <w:rsid w:val="2D2E5DC6"/>
    <w:rsid w:val="2D2F6636"/>
    <w:rsid w:val="2D5269EE"/>
    <w:rsid w:val="2D6B5A03"/>
    <w:rsid w:val="2D6D2709"/>
    <w:rsid w:val="2D834DF9"/>
    <w:rsid w:val="2DA27975"/>
    <w:rsid w:val="2DC3145C"/>
    <w:rsid w:val="2DEA04FB"/>
    <w:rsid w:val="2E0238C8"/>
    <w:rsid w:val="2E5549E7"/>
    <w:rsid w:val="2E6A69B4"/>
    <w:rsid w:val="2EBE2B06"/>
    <w:rsid w:val="2ED20B55"/>
    <w:rsid w:val="2EED5308"/>
    <w:rsid w:val="2F05640D"/>
    <w:rsid w:val="2F10522B"/>
    <w:rsid w:val="2F210ED4"/>
    <w:rsid w:val="2F8F217B"/>
    <w:rsid w:val="2FA05777"/>
    <w:rsid w:val="2FA16BD5"/>
    <w:rsid w:val="2FBD08A8"/>
    <w:rsid w:val="30020C16"/>
    <w:rsid w:val="3026041C"/>
    <w:rsid w:val="302D7F4C"/>
    <w:rsid w:val="30881645"/>
    <w:rsid w:val="311741D6"/>
    <w:rsid w:val="31335D0A"/>
    <w:rsid w:val="31546A9F"/>
    <w:rsid w:val="315D7D70"/>
    <w:rsid w:val="316A603D"/>
    <w:rsid w:val="316D3DF6"/>
    <w:rsid w:val="318E0878"/>
    <w:rsid w:val="31FB07F0"/>
    <w:rsid w:val="328C68B7"/>
    <w:rsid w:val="331704BD"/>
    <w:rsid w:val="335D48E6"/>
    <w:rsid w:val="335F0A9D"/>
    <w:rsid w:val="34311DD7"/>
    <w:rsid w:val="34835CD0"/>
    <w:rsid w:val="349F4E8D"/>
    <w:rsid w:val="34D33E29"/>
    <w:rsid w:val="34E70363"/>
    <w:rsid w:val="34EB638D"/>
    <w:rsid w:val="350727B3"/>
    <w:rsid w:val="352C3FC8"/>
    <w:rsid w:val="35342C4D"/>
    <w:rsid w:val="35405C34"/>
    <w:rsid w:val="356279EA"/>
    <w:rsid w:val="357F7F4A"/>
    <w:rsid w:val="35B80496"/>
    <w:rsid w:val="35E238E6"/>
    <w:rsid w:val="35F965A0"/>
    <w:rsid w:val="360D204B"/>
    <w:rsid w:val="36160F00"/>
    <w:rsid w:val="365A355D"/>
    <w:rsid w:val="36743E79"/>
    <w:rsid w:val="368C4D1E"/>
    <w:rsid w:val="36A359EC"/>
    <w:rsid w:val="36A75AB4"/>
    <w:rsid w:val="36AC53C0"/>
    <w:rsid w:val="36C92A4D"/>
    <w:rsid w:val="370945C1"/>
    <w:rsid w:val="3741188C"/>
    <w:rsid w:val="3757357E"/>
    <w:rsid w:val="376C4F8C"/>
    <w:rsid w:val="378216FB"/>
    <w:rsid w:val="379C18AB"/>
    <w:rsid w:val="37A75B88"/>
    <w:rsid w:val="37B24AB3"/>
    <w:rsid w:val="37C21373"/>
    <w:rsid w:val="37E82A97"/>
    <w:rsid w:val="384C423F"/>
    <w:rsid w:val="3854425D"/>
    <w:rsid w:val="387E51C0"/>
    <w:rsid w:val="38922426"/>
    <w:rsid w:val="38A943F0"/>
    <w:rsid w:val="39094D4C"/>
    <w:rsid w:val="391B54F4"/>
    <w:rsid w:val="392B4A23"/>
    <w:rsid w:val="39586F4F"/>
    <w:rsid w:val="39783C80"/>
    <w:rsid w:val="398A79D0"/>
    <w:rsid w:val="39AE76A2"/>
    <w:rsid w:val="39F94DC1"/>
    <w:rsid w:val="3A0D3DA7"/>
    <w:rsid w:val="3A43357C"/>
    <w:rsid w:val="3A862465"/>
    <w:rsid w:val="3AB111F7"/>
    <w:rsid w:val="3ADD1B13"/>
    <w:rsid w:val="3AE433AC"/>
    <w:rsid w:val="3B1F0857"/>
    <w:rsid w:val="3B2C6AD0"/>
    <w:rsid w:val="3B5E6E75"/>
    <w:rsid w:val="3BB976EF"/>
    <w:rsid w:val="3BDD16AD"/>
    <w:rsid w:val="3BDE58AF"/>
    <w:rsid w:val="3BEE6259"/>
    <w:rsid w:val="3C025A83"/>
    <w:rsid w:val="3C7715BB"/>
    <w:rsid w:val="3CC75CC4"/>
    <w:rsid w:val="3CF11D7F"/>
    <w:rsid w:val="3D324D36"/>
    <w:rsid w:val="3DB0066D"/>
    <w:rsid w:val="3E594080"/>
    <w:rsid w:val="3E833CA2"/>
    <w:rsid w:val="3EA370A9"/>
    <w:rsid w:val="3ECA0847"/>
    <w:rsid w:val="3F0D69A3"/>
    <w:rsid w:val="3F184D00"/>
    <w:rsid w:val="3F2A77CA"/>
    <w:rsid w:val="3F3E27B9"/>
    <w:rsid w:val="3FC02DD6"/>
    <w:rsid w:val="3FD85478"/>
    <w:rsid w:val="400C50FD"/>
    <w:rsid w:val="409A6144"/>
    <w:rsid w:val="409F7296"/>
    <w:rsid w:val="40A94B29"/>
    <w:rsid w:val="40D126A2"/>
    <w:rsid w:val="411441BC"/>
    <w:rsid w:val="414A006F"/>
    <w:rsid w:val="41744D2D"/>
    <w:rsid w:val="4176287E"/>
    <w:rsid w:val="41A75102"/>
    <w:rsid w:val="4214206C"/>
    <w:rsid w:val="423A7D24"/>
    <w:rsid w:val="42417305"/>
    <w:rsid w:val="425015E8"/>
    <w:rsid w:val="42A6069F"/>
    <w:rsid w:val="42F228EE"/>
    <w:rsid w:val="43101A5C"/>
    <w:rsid w:val="433E7706"/>
    <w:rsid w:val="43476B9D"/>
    <w:rsid w:val="434909AC"/>
    <w:rsid w:val="436269D4"/>
    <w:rsid w:val="436601A9"/>
    <w:rsid w:val="43B42803"/>
    <w:rsid w:val="43C55D14"/>
    <w:rsid w:val="44056624"/>
    <w:rsid w:val="44900EB2"/>
    <w:rsid w:val="44BA6EFA"/>
    <w:rsid w:val="44CD1324"/>
    <w:rsid w:val="44DF4BB3"/>
    <w:rsid w:val="44E4041B"/>
    <w:rsid w:val="44E7657C"/>
    <w:rsid w:val="44EE2822"/>
    <w:rsid w:val="450C0607"/>
    <w:rsid w:val="451A51B0"/>
    <w:rsid w:val="45576D5B"/>
    <w:rsid w:val="45677336"/>
    <w:rsid w:val="458F482B"/>
    <w:rsid w:val="45A45868"/>
    <w:rsid w:val="45AE34DC"/>
    <w:rsid w:val="45CC15DB"/>
    <w:rsid w:val="45D70F11"/>
    <w:rsid w:val="45FB36A1"/>
    <w:rsid w:val="464943EA"/>
    <w:rsid w:val="46AB4F07"/>
    <w:rsid w:val="46B1257F"/>
    <w:rsid w:val="46BC1224"/>
    <w:rsid w:val="46E62229"/>
    <w:rsid w:val="46F62E30"/>
    <w:rsid w:val="47264BB4"/>
    <w:rsid w:val="477E2D0B"/>
    <w:rsid w:val="47BC742D"/>
    <w:rsid w:val="484336AB"/>
    <w:rsid w:val="484C0059"/>
    <w:rsid w:val="4858701A"/>
    <w:rsid w:val="485D0FF3"/>
    <w:rsid w:val="485F6737"/>
    <w:rsid w:val="48855A71"/>
    <w:rsid w:val="48A71E8C"/>
    <w:rsid w:val="48CD1386"/>
    <w:rsid w:val="493274C3"/>
    <w:rsid w:val="4935667E"/>
    <w:rsid w:val="498E6923"/>
    <w:rsid w:val="4996101A"/>
    <w:rsid w:val="49A5384E"/>
    <w:rsid w:val="49A932BF"/>
    <w:rsid w:val="4A3D058D"/>
    <w:rsid w:val="4AFE54F4"/>
    <w:rsid w:val="4B061121"/>
    <w:rsid w:val="4B4C343E"/>
    <w:rsid w:val="4BDF2C8B"/>
    <w:rsid w:val="4BEF1B80"/>
    <w:rsid w:val="4C2B6208"/>
    <w:rsid w:val="4C661C6A"/>
    <w:rsid w:val="4C663702"/>
    <w:rsid w:val="4C732412"/>
    <w:rsid w:val="4C753AA3"/>
    <w:rsid w:val="4CBE0A26"/>
    <w:rsid w:val="4CD70777"/>
    <w:rsid w:val="4CF80F08"/>
    <w:rsid w:val="4CFA6A2E"/>
    <w:rsid w:val="4D0C49B3"/>
    <w:rsid w:val="4D263BE0"/>
    <w:rsid w:val="4D4D1254"/>
    <w:rsid w:val="4D834C75"/>
    <w:rsid w:val="4D9C043D"/>
    <w:rsid w:val="4DAF745E"/>
    <w:rsid w:val="4DD60183"/>
    <w:rsid w:val="4E043642"/>
    <w:rsid w:val="4E4610A1"/>
    <w:rsid w:val="4E8C2861"/>
    <w:rsid w:val="4E8C7832"/>
    <w:rsid w:val="4E9E6F07"/>
    <w:rsid w:val="4EC96BBE"/>
    <w:rsid w:val="4F0A1774"/>
    <w:rsid w:val="4F3B332E"/>
    <w:rsid w:val="4F62644A"/>
    <w:rsid w:val="4FA964E9"/>
    <w:rsid w:val="4FB22FE1"/>
    <w:rsid w:val="4FC357FD"/>
    <w:rsid w:val="4FD712A8"/>
    <w:rsid w:val="4FE61D11"/>
    <w:rsid w:val="5002435A"/>
    <w:rsid w:val="50434CA4"/>
    <w:rsid w:val="50813E96"/>
    <w:rsid w:val="50A728A6"/>
    <w:rsid w:val="50C0163E"/>
    <w:rsid w:val="50EA5985"/>
    <w:rsid w:val="512C5624"/>
    <w:rsid w:val="51510BFD"/>
    <w:rsid w:val="517B7F42"/>
    <w:rsid w:val="518C5526"/>
    <w:rsid w:val="518D4659"/>
    <w:rsid w:val="51A67184"/>
    <w:rsid w:val="51CE66DB"/>
    <w:rsid w:val="51F9410D"/>
    <w:rsid w:val="51FB5C7B"/>
    <w:rsid w:val="51FC1DAC"/>
    <w:rsid w:val="527B6D79"/>
    <w:rsid w:val="528C458D"/>
    <w:rsid w:val="53146DAE"/>
    <w:rsid w:val="532B755E"/>
    <w:rsid w:val="534D3630"/>
    <w:rsid w:val="537961D3"/>
    <w:rsid w:val="5391176E"/>
    <w:rsid w:val="54023537"/>
    <w:rsid w:val="54042861"/>
    <w:rsid w:val="540B32CF"/>
    <w:rsid w:val="540C70E5"/>
    <w:rsid w:val="54142C69"/>
    <w:rsid w:val="547F157E"/>
    <w:rsid w:val="54913993"/>
    <w:rsid w:val="549140F9"/>
    <w:rsid w:val="54A13488"/>
    <w:rsid w:val="54A62783"/>
    <w:rsid w:val="54BB25A6"/>
    <w:rsid w:val="54DA6E14"/>
    <w:rsid w:val="54DC1BD3"/>
    <w:rsid w:val="55191A1B"/>
    <w:rsid w:val="554F18E1"/>
    <w:rsid w:val="55EA6750"/>
    <w:rsid w:val="5615638A"/>
    <w:rsid w:val="569B2B89"/>
    <w:rsid w:val="56ED397B"/>
    <w:rsid w:val="56EE4DF4"/>
    <w:rsid w:val="5745271A"/>
    <w:rsid w:val="57466D1C"/>
    <w:rsid w:val="57AB510C"/>
    <w:rsid w:val="57CB6C22"/>
    <w:rsid w:val="581F4B46"/>
    <w:rsid w:val="585E0A21"/>
    <w:rsid w:val="587E6E55"/>
    <w:rsid w:val="588021B2"/>
    <w:rsid w:val="58805F54"/>
    <w:rsid w:val="588D2F95"/>
    <w:rsid w:val="589D0BB5"/>
    <w:rsid w:val="59383F31"/>
    <w:rsid w:val="59A50790"/>
    <w:rsid w:val="59C862A2"/>
    <w:rsid w:val="5A117AE7"/>
    <w:rsid w:val="5A4A650E"/>
    <w:rsid w:val="5A5E3D40"/>
    <w:rsid w:val="5A62289F"/>
    <w:rsid w:val="5AB0028C"/>
    <w:rsid w:val="5AC25395"/>
    <w:rsid w:val="5ACD442C"/>
    <w:rsid w:val="5ADA0F32"/>
    <w:rsid w:val="5AFF463D"/>
    <w:rsid w:val="5B084A0C"/>
    <w:rsid w:val="5B474DD8"/>
    <w:rsid w:val="5B5319E9"/>
    <w:rsid w:val="5B5C263B"/>
    <w:rsid w:val="5B835E95"/>
    <w:rsid w:val="5BC20A90"/>
    <w:rsid w:val="5BC34FF1"/>
    <w:rsid w:val="5BCA5273"/>
    <w:rsid w:val="5BD963A8"/>
    <w:rsid w:val="5BFF7166"/>
    <w:rsid w:val="5C017EA6"/>
    <w:rsid w:val="5CDD507B"/>
    <w:rsid w:val="5D31181C"/>
    <w:rsid w:val="5D516159"/>
    <w:rsid w:val="5DA27B3F"/>
    <w:rsid w:val="5DE27796"/>
    <w:rsid w:val="5DE5108A"/>
    <w:rsid w:val="5DE84865"/>
    <w:rsid w:val="5E532442"/>
    <w:rsid w:val="5E906146"/>
    <w:rsid w:val="5ECC3FA2"/>
    <w:rsid w:val="5F1D65AC"/>
    <w:rsid w:val="5F231864"/>
    <w:rsid w:val="5F946BA8"/>
    <w:rsid w:val="5FC55683"/>
    <w:rsid w:val="6024579D"/>
    <w:rsid w:val="6025741E"/>
    <w:rsid w:val="60306A56"/>
    <w:rsid w:val="6031230F"/>
    <w:rsid w:val="603E62FA"/>
    <w:rsid w:val="605424A1"/>
    <w:rsid w:val="60765F74"/>
    <w:rsid w:val="607E751E"/>
    <w:rsid w:val="6156049F"/>
    <w:rsid w:val="615A79E1"/>
    <w:rsid w:val="61D5580D"/>
    <w:rsid w:val="621C5BA9"/>
    <w:rsid w:val="625A7360"/>
    <w:rsid w:val="62617C09"/>
    <w:rsid w:val="62814344"/>
    <w:rsid w:val="62C169B9"/>
    <w:rsid w:val="637F3428"/>
    <w:rsid w:val="63805283"/>
    <w:rsid w:val="638F3FBB"/>
    <w:rsid w:val="6396295C"/>
    <w:rsid w:val="63B82D47"/>
    <w:rsid w:val="647749B0"/>
    <w:rsid w:val="648932C4"/>
    <w:rsid w:val="649317EA"/>
    <w:rsid w:val="64957A06"/>
    <w:rsid w:val="649C2223"/>
    <w:rsid w:val="64A418A6"/>
    <w:rsid w:val="64C85F1E"/>
    <w:rsid w:val="64E12C10"/>
    <w:rsid w:val="650C360A"/>
    <w:rsid w:val="65242442"/>
    <w:rsid w:val="652A30AC"/>
    <w:rsid w:val="656F3F58"/>
    <w:rsid w:val="659B5266"/>
    <w:rsid w:val="65A2780B"/>
    <w:rsid w:val="65C37410"/>
    <w:rsid w:val="65CD2272"/>
    <w:rsid w:val="6616004D"/>
    <w:rsid w:val="66240DBA"/>
    <w:rsid w:val="662B08AE"/>
    <w:rsid w:val="664240C0"/>
    <w:rsid w:val="66A3792A"/>
    <w:rsid w:val="66AB26EF"/>
    <w:rsid w:val="66DA4365"/>
    <w:rsid w:val="66E26127"/>
    <w:rsid w:val="672B6D3E"/>
    <w:rsid w:val="672F072B"/>
    <w:rsid w:val="674F3287"/>
    <w:rsid w:val="677B0314"/>
    <w:rsid w:val="678373C1"/>
    <w:rsid w:val="67A66B3B"/>
    <w:rsid w:val="67B33F47"/>
    <w:rsid w:val="67FC76A6"/>
    <w:rsid w:val="681D7B37"/>
    <w:rsid w:val="68567679"/>
    <w:rsid w:val="686656E3"/>
    <w:rsid w:val="68805798"/>
    <w:rsid w:val="68FD5D79"/>
    <w:rsid w:val="691449A0"/>
    <w:rsid w:val="692175FE"/>
    <w:rsid w:val="695B31AD"/>
    <w:rsid w:val="69C42F3A"/>
    <w:rsid w:val="69D87D83"/>
    <w:rsid w:val="69DC79B5"/>
    <w:rsid w:val="69EF0CCD"/>
    <w:rsid w:val="6A216B41"/>
    <w:rsid w:val="6A310F89"/>
    <w:rsid w:val="6A3F683F"/>
    <w:rsid w:val="6A483EC8"/>
    <w:rsid w:val="6A8B30AC"/>
    <w:rsid w:val="6AD221D9"/>
    <w:rsid w:val="6AEA5EDC"/>
    <w:rsid w:val="6AEF704E"/>
    <w:rsid w:val="6B3F4720"/>
    <w:rsid w:val="6B410972"/>
    <w:rsid w:val="6B533A81"/>
    <w:rsid w:val="6BBF1117"/>
    <w:rsid w:val="6BD677F5"/>
    <w:rsid w:val="6BF775D3"/>
    <w:rsid w:val="6BF8306C"/>
    <w:rsid w:val="6C1A37DE"/>
    <w:rsid w:val="6C212C7B"/>
    <w:rsid w:val="6C387C14"/>
    <w:rsid w:val="6C3A2857"/>
    <w:rsid w:val="6C625422"/>
    <w:rsid w:val="6CD97FB6"/>
    <w:rsid w:val="6D395E8D"/>
    <w:rsid w:val="6D4A5BC3"/>
    <w:rsid w:val="6D5207C1"/>
    <w:rsid w:val="6D572428"/>
    <w:rsid w:val="6D7101EF"/>
    <w:rsid w:val="6D8D1A6E"/>
    <w:rsid w:val="6D997259"/>
    <w:rsid w:val="6DBB76BC"/>
    <w:rsid w:val="6E24338F"/>
    <w:rsid w:val="6E3556C0"/>
    <w:rsid w:val="6E8474D1"/>
    <w:rsid w:val="6F72024E"/>
    <w:rsid w:val="6F7E6BF3"/>
    <w:rsid w:val="6F9371DD"/>
    <w:rsid w:val="70177771"/>
    <w:rsid w:val="701E39EB"/>
    <w:rsid w:val="702C5F36"/>
    <w:rsid w:val="70500165"/>
    <w:rsid w:val="70DD149E"/>
    <w:rsid w:val="7124126B"/>
    <w:rsid w:val="71460F61"/>
    <w:rsid w:val="71582505"/>
    <w:rsid w:val="71752277"/>
    <w:rsid w:val="718524BB"/>
    <w:rsid w:val="7187359C"/>
    <w:rsid w:val="71973F9C"/>
    <w:rsid w:val="71A843FB"/>
    <w:rsid w:val="71B84B08"/>
    <w:rsid w:val="71CD5C10"/>
    <w:rsid w:val="71F633B8"/>
    <w:rsid w:val="72001DC1"/>
    <w:rsid w:val="726A16B0"/>
    <w:rsid w:val="72991E8C"/>
    <w:rsid w:val="72ED4D68"/>
    <w:rsid w:val="7317190F"/>
    <w:rsid w:val="73247AB1"/>
    <w:rsid w:val="73322CAC"/>
    <w:rsid w:val="734158AC"/>
    <w:rsid w:val="73656CD9"/>
    <w:rsid w:val="73874A0A"/>
    <w:rsid w:val="73E46DEE"/>
    <w:rsid w:val="73F91638"/>
    <w:rsid w:val="73FB2549"/>
    <w:rsid w:val="74026044"/>
    <w:rsid w:val="744671E1"/>
    <w:rsid w:val="746C70A9"/>
    <w:rsid w:val="756D573F"/>
    <w:rsid w:val="757D4C17"/>
    <w:rsid w:val="757E5B9F"/>
    <w:rsid w:val="75836A21"/>
    <w:rsid w:val="75B3488E"/>
    <w:rsid w:val="75B415C0"/>
    <w:rsid w:val="75BF06F9"/>
    <w:rsid w:val="761722FD"/>
    <w:rsid w:val="7621652A"/>
    <w:rsid w:val="76415043"/>
    <w:rsid w:val="768557E3"/>
    <w:rsid w:val="76B40387"/>
    <w:rsid w:val="76B5532C"/>
    <w:rsid w:val="76B92C06"/>
    <w:rsid w:val="76E732D0"/>
    <w:rsid w:val="76ED2FFA"/>
    <w:rsid w:val="770D0D85"/>
    <w:rsid w:val="77361410"/>
    <w:rsid w:val="77741A29"/>
    <w:rsid w:val="77804C2F"/>
    <w:rsid w:val="77885048"/>
    <w:rsid w:val="77996839"/>
    <w:rsid w:val="77C2575D"/>
    <w:rsid w:val="77E506A5"/>
    <w:rsid w:val="78175E36"/>
    <w:rsid w:val="781C11E8"/>
    <w:rsid w:val="783A53EF"/>
    <w:rsid w:val="783C3BE4"/>
    <w:rsid w:val="789D3646"/>
    <w:rsid w:val="78D12FC9"/>
    <w:rsid w:val="78E26444"/>
    <w:rsid w:val="79087699"/>
    <w:rsid w:val="794C75F4"/>
    <w:rsid w:val="79586206"/>
    <w:rsid w:val="79997D18"/>
    <w:rsid w:val="79DC5DCB"/>
    <w:rsid w:val="79F77CCE"/>
    <w:rsid w:val="7A036672"/>
    <w:rsid w:val="7A067F11"/>
    <w:rsid w:val="7A7D0E5C"/>
    <w:rsid w:val="7A810A7A"/>
    <w:rsid w:val="7ADF6C93"/>
    <w:rsid w:val="7B324450"/>
    <w:rsid w:val="7B473E1F"/>
    <w:rsid w:val="7B6A04C1"/>
    <w:rsid w:val="7BD77DB7"/>
    <w:rsid w:val="7C231379"/>
    <w:rsid w:val="7C2F23E8"/>
    <w:rsid w:val="7C750709"/>
    <w:rsid w:val="7C9952E9"/>
    <w:rsid w:val="7D034BDB"/>
    <w:rsid w:val="7D6C3C01"/>
    <w:rsid w:val="7D7A213C"/>
    <w:rsid w:val="7D7D65D2"/>
    <w:rsid w:val="7DAB2758"/>
    <w:rsid w:val="7DC263CB"/>
    <w:rsid w:val="7E211EAA"/>
    <w:rsid w:val="7E3A287F"/>
    <w:rsid w:val="7E543F7D"/>
    <w:rsid w:val="7ED405DD"/>
    <w:rsid w:val="7EDD70CE"/>
    <w:rsid w:val="7EF95CCE"/>
    <w:rsid w:val="7F010FD9"/>
    <w:rsid w:val="7F0864D9"/>
    <w:rsid w:val="7F0F5AB9"/>
    <w:rsid w:val="7F504E61"/>
    <w:rsid w:val="7F5D2E4A"/>
    <w:rsid w:val="7F7B4EFD"/>
    <w:rsid w:val="7F914720"/>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3"/>
    <w:qFormat/>
    <w:uiPriority w:val="0"/>
    <w:pPr>
      <w:spacing w:before="260" w:after="260" w:line="413" w:lineRule="auto"/>
      <w:outlineLvl w:val="2"/>
    </w:pPr>
    <w:rPr>
      <w:sz w:val="32"/>
    </w:rPr>
  </w:style>
  <w:style w:type="paragraph" w:styleId="4">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34"/>
    <w:semiHidden/>
    <w:qFormat/>
    <w:uiPriority w:val="0"/>
    <w:pPr>
      <w:shd w:val="clear" w:color="auto" w:fill="000080"/>
    </w:pPr>
  </w:style>
  <w:style w:type="paragraph" w:styleId="7">
    <w:name w:val="annotation text"/>
    <w:basedOn w:val="1"/>
    <w:link w:val="35"/>
    <w:qFormat/>
    <w:uiPriority w:val="0"/>
    <w:pPr>
      <w:jc w:val="left"/>
    </w:pPr>
  </w:style>
  <w:style w:type="paragraph" w:styleId="8">
    <w:name w:val="Closing"/>
    <w:basedOn w:val="1"/>
    <w:link w:val="36"/>
    <w:unhideWhenUsed/>
    <w:qFormat/>
    <w:uiPriority w:val="0"/>
    <w:pPr>
      <w:ind w:left="100" w:leftChars="2100"/>
    </w:pPr>
    <w:rPr>
      <w:szCs w:val="24"/>
    </w:rPr>
  </w:style>
  <w:style w:type="paragraph" w:styleId="9">
    <w:name w:val="Body Text"/>
    <w:basedOn w:val="1"/>
    <w:link w:val="37"/>
    <w:qFormat/>
    <w:uiPriority w:val="0"/>
    <w:pPr>
      <w:spacing w:after="120"/>
    </w:pPr>
  </w:style>
  <w:style w:type="paragraph" w:styleId="10">
    <w:name w:val="Body Text Indent"/>
    <w:basedOn w:val="1"/>
    <w:link w:val="39"/>
    <w:qFormat/>
    <w:uiPriority w:val="99"/>
    <w:pPr>
      <w:ind w:firstLine="645"/>
    </w:pPr>
    <w:rPr>
      <w:rFonts w:ascii="楷体_GB2312" w:eastAsia="楷体_GB2312"/>
      <w:sz w:val="32"/>
    </w:rPr>
  </w:style>
  <w:style w:type="paragraph" w:styleId="11">
    <w:name w:val="Plain Text"/>
    <w:basedOn w:val="1"/>
    <w:link w:val="38"/>
    <w:qFormat/>
    <w:uiPriority w:val="0"/>
    <w:rPr>
      <w:rFonts w:ascii="宋体" w:hAnsi="Courier New"/>
    </w:rPr>
  </w:style>
  <w:style w:type="paragraph" w:styleId="12">
    <w:name w:val="Body Text Indent 2"/>
    <w:basedOn w:val="1"/>
    <w:qFormat/>
    <w:uiPriority w:val="99"/>
    <w:pPr>
      <w:spacing w:line="360" w:lineRule="auto"/>
      <w:ind w:left="720" w:hanging="720" w:hangingChars="300"/>
    </w:pPr>
    <w:rPr>
      <w:sz w:val="24"/>
      <w:szCs w:val="24"/>
    </w:rPr>
  </w:style>
  <w:style w:type="paragraph" w:styleId="13">
    <w:name w:val="Balloon Text"/>
    <w:basedOn w:val="1"/>
    <w:link w:val="40"/>
    <w:qFormat/>
    <w:uiPriority w:val="0"/>
    <w:rPr>
      <w:sz w:val="18"/>
      <w:szCs w:val="18"/>
    </w:rPr>
  </w:style>
  <w:style w:type="paragraph" w:styleId="14">
    <w:name w:val="footer"/>
    <w:basedOn w:val="1"/>
    <w:link w:val="41"/>
    <w:qFormat/>
    <w:uiPriority w:val="0"/>
    <w:pPr>
      <w:tabs>
        <w:tab w:val="center" w:pos="4153"/>
        <w:tab w:val="right" w:pos="8306"/>
      </w:tabs>
      <w:snapToGrid w:val="0"/>
      <w:jc w:val="left"/>
    </w:pPr>
    <w:rPr>
      <w:sz w:val="18"/>
      <w:szCs w:val="18"/>
    </w:rPr>
  </w:style>
  <w:style w:type="paragraph" w:styleId="15">
    <w:name w:val="envelope return"/>
    <w:basedOn w:val="1"/>
    <w:qFormat/>
    <w:uiPriority w:val="99"/>
    <w:pPr>
      <w:snapToGrid w:val="0"/>
    </w:pPr>
    <w:rPr>
      <w:rFonts w:ascii="Arial" w:hAnsi="Arial" w:cs="Arial"/>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qFormat/>
    <w:uiPriority w:val="0"/>
    <w:pPr>
      <w:ind w:left="200" w:leftChars="200" w:hanging="200" w:hangingChars="200"/>
    </w:pPr>
  </w:style>
  <w:style w:type="paragraph" w:styleId="18">
    <w:name w:val="Body Text 2"/>
    <w:basedOn w:val="1"/>
    <w:link w:val="43"/>
    <w:qFormat/>
    <w:uiPriority w:val="0"/>
    <w:pPr>
      <w:spacing w:after="120" w:line="480" w:lineRule="auto"/>
    </w:pPr>
  </w:style>
  <w:style w:type="paragraph" w:styleId="19">
    <w:name w:val="Normal (Web)"/>
    <w:basedOn w:val="1"/>
    <w:next w:val="1"/>
    <w:qFormat/>
    <w:uiPriority w:val="99"/>
    <w:pPr>
      <w:spacing w:before="100" w:beforeAutospacing="1" w:after="100" w:afterAutospacing="1"/>
      <w:jc w:val="left"/>
    </w:pPr>
    <w:rPr>
      <w:kern w:val="0"/>
      <w:sz w:val="24"/>
    </w:rPr>
  </w:style>
  <w:style w:type="paragraph" w:styleId="20">
    <w:name w:val="annotation subject"/>
    <w:basedOn w:val="7"/>
    <w:next w:val="7"/>
    <w:link w:val="44"/>
    <w:qFormat/>
    <w:uiPriority w:val="0"/>
    <w:rPr>
      <w:b/>
      <w:bCs/>
    </w:rPr>
  </w:style>
  <w:style w:type="paragraph" w:styleId="21">
    <w:name w:val="Body Text First Indent"/>
    <w:basedOn w:val="9"/>
    <w:unhideWhenUsed/>
    <w:qFormat/>
    <w:uiPriority w:val="99"/>
    <w:pPr>
      <w:ind w:firstLine="420" w:firstLineChars="100"/>
    </w:pPr>
    <w:rPr>
      <w:rFonts w:ascii="Calibri" w:hAnsi="Calibri"/>
      <w:kern w:val="0"/>
      <w:sz w:val="20"/>
    </w:rPr>
  </w:style>
  <w:style w:type="paragraph" w:styleId="22">
    <w:name w:val="Body Text First Indent 2"/>
    <w:basedOn w:val="10"/>
    <w:link w:val="45"/>
    <w:qFormat/>
    <w:uiPriority w:val="99"/>
    <w:pPr>
      <w:spacing w:after="120"/>
      <w:ind w:left="420" w:leftChars="200" w:firstLine="420" w:firstLineChars="200"/>
    </w:pPr>
    <w:rPr>
      <w:rFonts w:ascii="Times New Roman" w:eastAsia="宋体"/>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0">
    <w:name w:val="列出段落1"/>
    <w:basedOn w:val="1"/>
    <w:qFormat/>
    <w:uiPriority w:val="99"/>
    <w:pPr>
      <w:ind w:firstLine="420" w:firstLineChars="200"/>
    </w:pPr>
  </w:style>
  <w:style w:type="paragraph" w:customStyle="1" w:styleId="3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2">
    <w:name w:val="标题 1 字符"/>
    <w:basedOn w:val="25"/>
    <w:link w:val="2"/>
    <w:qFormat/>
    <w:uiPriority w:val="0"/>
    <w:rPr>
      <w:rFonts w:ascii="Times New Roman" w:hAnsi="Times New Roman" w:eastAsia="黑体" w:cs="Times New Roman"/>
      <w:b/>
      <w:kern w:val="44"/>
      <w:sz w:val="36"/>
      <w:szCs w:val="20"/>
    </w:rPr>
  </w:style>
  <w:style w:type="character" w:customStyle="1" w:styleId="33">
    <w:name w:val="标题 3 字符"/>
    <w:basedOn w:val="25"/>
    <w:link w:val="3"/>
    <w:qFormat/>
    <w:uiPriority w:val="0"/>
    <w:rPr>
      <w:rFonts w:ascii="Times New Roman" w:hAnsi="Times New Roman" w:eastAsia="黑体" w:cs="Times New Roman"/>
      <w:b/>
      <w:kern w:val="44"/>
      <w:sz w:val="32"/>
      <w:szCs w:val="20"/>
    </w:rPr>
  </w:style>
  <w:style w:type="character" w:customStyle="1" w:styleId="34">
    <w:name w:val="文档结构图 字符"/>
    <w:basedOn w:val="25"/>
    <w:link w:val="6"/>
    <w:semiHidden/>
    <w:qFormat/>
    <w:uiPriority w:val="0"/>
    <w:rPr>
      <w:rFonts w:ascii="Times New Roman" w:hAnsi="Times New Roman" w:eastAsia="宋体" w:cs="Times New Roman"/>
      <w:szCs w:val="20"/>
      <w:shd w:val="clear" w:color="auto" w:fill="000080"/>
    </w:rPr>
  </w:style>
  <w:style w:type="character" w:customStyle="1" w:styleId="35">
    <w:name w:val="批注文字 字符"/>
    <w:basedOn w:val="25"/>
    <w:link w:val="7"/>
    <w:qFormat/>
    <w:uiPriority w:val="0"/>
    <w:rPr>
      <w:rFonts w:ascii="Times New Roman" w:hAnsi="Times New Roman" w:eastAsia="宋体" w:cs="Times New Roman"/>
      <w:szCs w:val="20"/>
    </w:rPr>
  </w:style>
  <w:style w:type="character" w:customStyle="1" w:styleId="36">
    <w:name w:val="结束语 字符"/>
    <w:basedOn w:val="25"/>
    <w:link w:val="8"/>
    <w:qFormat/>
    <w:uiPriority w:val="0"/>
    <w:rPr>
      <w:rFonts w:ascii="Times New Roman" w:hAnsi="Times New Roman" w:eastAsia="宋体" w:cs="Times New Roman"/>
      <w:szCs w:val="24"/>
    </w:rPr>
  </w:style>
  <w:style w:type="character" w:customStyle="1" w:styleId="37">
    <w:name w:val="正文文本 字符"/>
    <w:basedOn w:val="25"/>
    <w:link w:val="9"/>
    <w:qFormat/>
    <w:uiPriority w:val="0"/>
    <w:rPr>
      <w:rFonts w:ascii="Times New Roman" w:hAnsi="Times New Roman" w:eastAsia="宋体" w:cs="Times New Roman"/>
      <w:szCs w:val="20"/>
    </w:rPr>
  </w:style>
  <w:style w:type="character" w:customStyle="1" w:styleId="38">
    <w:name w:val="纯文本 字符"/>
    <w:basedOn w:val="25"/>
    <w:link w:val="11"/>
    <w:qFormat/>
    <w:uiPriority w:val="0"/>
    <w:rPr>
      <w:rFonts w:ascii="宋体" w:hAnsi="Courier New" w:eastAsia="宋体" w:cs="Times New Roman"/>
      <w:szCs w:val="20"/>
    </w:rPr>
  </w:style>
  <w:style w:type="character" w:customStyle="1" w:styleId="39">
    <w:name w:val="正文文本缩进 字符"/>
    <w:basedOn w:val="25"/>
    <w:link w:val="10"/>
    <w:qFormat/>
    <w:uiPriority w:val="99"/>
    <w:rPr>
      <w:rFonts w:ascii="楷体_GB2312" w:hAnsi="Times New Roman" w:eastAsia="楷体_GB2312" w:cs="Times New Roman"/>
      <w:sz w:val="32"/>
      <w:szCs w:val="20"/>
    </w:rPr>
  </w:style>
  <w:style w:type="character" w:customStyle="1" w:styleId="40">
    <w:name w:val="批注框文本 字符"/>
    <w:basedOn w:val="25"/>
    <w:link w:val="13"/>
    <w:qFormat/>
    <w:uiPriority w:val="0"/>
    <w:rPr>
      <w:rFonts w:ascii="Times New Roman" w:hAnsi="Times New Roman" w:eastAsia="宋体" w:cs="Times New Roman"/>
      <w:sz w:val="18"/>
      <w:szCs w:val="18"/>
    </w:rPr>
  </w:style>
  <w:style w:type="character" w:customStyle="1" w:styleId="41">
    <w:name w:val="页脚 字符"/>
    <w:basedOn w:val="25"/>
    <w:link w:val="14"/>
    <w:qFormat/>
    <w:uiPriority w:val="0"/>
    <w:rPr>
      <w:rFonts w:ascii="Times New Roman" w:hAnsi="Times New Roman" w:eastAsia="宋体" w:cs="Times New Roman"/>
      <w:sz w:val="18"/>
      <w:szCs w:val="18"/>
    </w:rPr>
  </w:style>
  <w:style w:type="character" w:customStyle="1" w:styleId="42">
    <w:name w:val="页眉 字符"/>
    <w:basedOn w:val="25"/>
    <w:link w:val="16"/>
    <w:qFormat/>
    <w:uiPriority w:val="0"/>
    <w:rPr>
      <w:rFonts w:ascii="Times New Roman" w:hAnsi="Times New Roman" w:eastAsia="宋体" w:cs="Times New Roman"/>
      <w:sz w:val="18"/>
      <w:szCs w:val="18"/>
    </w:rPr>
  </w:style>
  <w:style w:type="character" w:customStyle="1" w:styleId="43">
    <w:name w:val="正文文本 2 字符"/>
    <w:basedOn w:val="25"/>
    <w:link w:val="18"/>
    <w:qFormat/>
    <w:uiPriority w:val="0"/>
    <w:rPr>
      <w:rFonts w:ascii="Times New Roman" w:hAnsi="Times New Roman" w:eastAsia="宋体" w:cs="Times New Roman"/>
      <w:szCs w:val="20"/>
    </w:rPr>
  </w:style>
  <w:style w:type="character" w:customStyle="1" w:styleId="44">
    <w:name w:val="批注主题 字符"/>
    <w:basedOn w:val="35"/>
    <w:link w:val="20"/>
    <w:qFormat/>
    <w:uiPriority w:val="0"/>
    <w:rPr>
      <w:rFonts w:ascii="Times New Roman" w:hAnsi="Times New Roman" w:eastAsia="宋体" w:cs="Times New Roman"/>
      <w:b/>
      <w:bCs/>
      <w:szCs w:val="20"/>
    </w:rPr>
  </w:style>
  <w:style w:type="character" w:customStyle="1" w:styleId="45">
    <w:name w:val="正文文本首行缩进 2 字符"/>
    <w:basedOn w:val="39"/>
    <w:link w:val="22"/>
    <w:qFormat/>
    <w:uiPriority w:val="99"/>
    <w:rPr>
      <w:rFonts w:ascii="Times New Roman" w:hAnsi="Times New Roman" w:eastAsia="宋体" w:cs="Times New Roman"/>
      <w:sz w:val="32"/>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6"/>
    <w:qFormat/>
    <w:uiPriority w:val="0"/>
    <w:pPr>
      <w:adjustRightInd w:val="0"/>
      <w:snapToGrid w:val="0"/>
      <w:spacing w:line="360" w:lineRule="auto"/>
    </w:pPr>
  </w:style>
  <w:style w:type="paragraph" w:customStyle="1" w:styleId="48">
    <w:name w:val="样式3"/>
    <w:basedOn w:val="11"/>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7"/>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列表段落1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lang w:val="en-US" w:eastAsia="zh-CN" w:bidi="ar-SA"/>
    </w:rPr>
  </w:style>
  <w:style w:type="paragraph" w:customStyle="1" w:styleId="55">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BodyText"/>
    <w:basedOn w:val="1"/>
    <w:next w:val="57"/>
    <w:qFormat/>
    <w:uiPriority w:val="0"/>
    <w:pPr>
      <w:spacing w:after="120"/>
      <w:textAlignment w:val="baseline"/>
    </w:pPr>
  </w:style>
  <w:style w:type="paragraph" w:customStyle="1" w:styleId="57">
    <w:name w:val="PlainText"/>
    <w:basedOn w:val="1"/>
    <w:qFormat/>
    <w:uiPriority w:val="0"/>
    <w:pPr>
      <w:textAlignment w:val="baseline"/>
    </w:pPr>
    <w:rPr>
      <w:rFonts w:ascii="宋体" w:hAnsi="Courier New"/>
    </w:rPr>
  </w:style>
  <w:style w:type="paragraph" w:customStyle="1" w:styleId="58">
    <w:name w:val="列表段落2"/>
    <w:basedOn w:val="1"/>
    <w:qFormat/>
    <w:uiPriority w:val="99"/>
    <w:pPr>
      <w:ind w:firstLine="420" w:firstLineChars="200"/>
    </w:pPr>
  </w:style>
  <w:style w:type="character" w:customStyle="1" w:styleId="59">
    <w:name w:val="NormalCharacter"/>
    <w:semiHidden/>
    <w:qFormat/>
    <w:uiPriority w:val="0"/>
    <w:rPr>
      <w:kern w:val="2"/>
      <w:sz w:val="21"/>
      <w:szCs w:val="24"/>
      <w:lang w:val="en-US" w:eastAsia="zh-CN" w:bidi="ar-SA"/>
    </w:rPr>
  </w:style>
  <w:style w:type="paragraph" w:customStyle="1" w:styleId="60">
    <w:name w:val="列表段落21"/>
    <w:basedOn w:val="1"/>
    <w:qFormat/>
    <w:uiPriority w:val="99"/>
    <w:pPr>
      <w:ind w:firstLine="420" w:firstLineChars="200"/>
    </w:pPr>
  </w:style>
  <w:style w:type="character" w:customStyle="1" w:styleId="61">
    <w:name w:val="font11"/>
    <w:qFormat/>
    <w:uiPriority w:val="0"/>
    <w:rPr>
      <w:rFonts w:hint="eastAsia" w:ascii="方正姚体" w:hAnsi="方正姚体" w:eastAsia="方正姚体" w:cs="方正姚体"/>
      <w:color w:val="000000"/>
      <w:sz w:val="20"/>
      <w:szCs w:val="20"/>
      <w:u w:val="none"/>
    </w:rPr>
  </w:style>
  <w:style w:type="paragraph" w:styleId="62">
    <w:name w:val="List Paragraph"/>
    <w:basedOn w:val="1"/>
    <w:qFormat/>
    <w:uiPriority w:val="34"/>
    <w:pPr>
      <w:ind w:firstLine="420" w:firstLineChars="200"/>
    </w:pPr>
    <w:rPr>
      <w:szCs w:val="22"/>
    </w:rPr>
  </w:style>
  <w:style w:type="paragraph" w:customStyle="1" w:styleId="63">
    <w:name w:val="引言二级条标题"/>
    <w:basedOn w:val="64"/>
    <w:next w:val="65"/>
    <w:qFormat/>
    <w:uiPriority w:val="0"/>
    <w:pPr>
      <w:numPr>
        <w:ilvl w:val="1"/>
        <w:numId w:val="1"/>
      </w:numPr>
      <w:tabs>
        <w:tab w:val="left" w:pos="360"/>
        <w:tab w:val="left" w:pos="1200"/>
        <w:tab w:val="left" w:pos="1320"/>
      </w:tabs>
      <w:jc w:val="left"/>
    </w:pPr>
    <w:rPr>
      <w:rFonts w:cs="Times New Roman"/>
      <w:kern w:val="0"/>
      <w:sz w:val="20"/>
      <w:szCs w:val="20"/>
    </w:rPr>
  </w:style>
  <w:style w:type="paragraph" w:customStyle="1" w:styleId="64">
    <w:name w:val="引言一级条标题"/>
    <w:basedOn w:val="1"/>
    <w:next w:val="65"/>
    <w:qFormat/>
    <w:uiPriority w:val="0"/>
    <w:pPr>
      <w:widowControl/>
      <w:numPr>
        <w:ilvl w:val="0"/>
        <w:numId w:val="2"/>
      </w:numPr>
    </w:pPr>
    <w:rPr>
      <w:rFonts w:ascii="Times New Roman" w:hAnsi="Times New Roman" w:eastAsia="黑体"/>
      <w:b/>
    </w:rPr>
  </w:style>
  <w:style w:type="paragraph" w:customStyle="1" w:styleId="6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15597</Words>
  <Characters>17085</Characters>
  <Lines>232</Lines>
  <Paragraphs>65</Paragraphs>
  <TotalTime>6</TotalTime>
  <ScaleCrop>false</ScaleCrop>
  <LinksUpToDate>false</LinksUpToDate>
  <CharactersWithSpaces>17893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admin</cp:lastModifiedBy>
  <cp:lastPrinted>2023-03-08T07:32:00Z</cp:lastPrinted>
  <dcterms:modified xsi:type="dcterms:W3CDTF">2026-07-02T03:24:00Z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8FE768E07A4F4A65B489EC57DE248F81_13</vt:lpwstr>
  </property>
  <property fmtid="{D5CDD505-2E9C-101B-9397-08002B2CF9AE}" pid="4" name="KSOTemplateDocerSaveRecord">
    <vt:lpwstr>eyJoZGlkIjoiNTE4MjBmYTQzMmM1NWViZjBlYmRiMzgyMzY0MWI0ZTYiLCJ1c2VySWQiOiI3MDIzMzI3NzUifQ==</vt:lpwstr>
  </property>
</Properties>
</file>