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54A8">
      <w:pPr>
        <w:spacing w:line="800" w:lineRule="exact"/>
        <w:jc w:val="center"/>
        <w:rPr>
          <w:rFonts w:hint="eastAsia" w:ascii="宋体" w:hAnsi="宋体" w:eastAsia="宋体"/>
          <w:b/>
          <w:sz w:val="52"/>
          <w:szCs w:val="52"/>
          <w:lang w:val="en-US" w:eastAsia="zh-CN"/>
        </w:rPr>
      </w:pPr>
      <w:r>
        <w:rPr>
          <w:rFonts w:hint="eastAsia" w:ascii="宋体" w:hAnsi="宋体"/>
          <w:b/>
          <w:sz w:val="52"/>
          <w:szCs w:val="52"/>
          <w:lang w:val="en-US" w:eastAsia="zh-CN"/>
        </w:rPr>
        <w:t xml:space="preserve"> </w:t>
      </w:r>
    </w:p>
    <w:p w14:paraId="247DD661">
      <w:pPr>
        <w:spacing w:line="800" w:lineRule="exact"/>
        <w:jc w:val="center"/>
        <w:rPr>
          <w:rFonts w:ascii="宋体" w:hAnsi="宋体"/>
          <w:b/>
          <w:sz w:val="52"/>
          <w:szCs w:val="52"/>
        </w:rPr>
      </w:pPr>
    </w:p>
    <w:p w14:paraId="76E20164">
      <w:pPr>
        <w:pStyle w:val="12"/>
        <w:spacing w:line="0" w:lineRule="atLeast"/>
        <w:jc w:val="center"/>
        <w:rPr>
          <w:rFonts w:hAnsi="宋体"/>
          <w:b/>
          <w:sz w:val="36"/>
        </w:rPr>
      </w:pPr>
    </w:p>
    <w:p w14:paraId="58CFF7F9">
      <w:pPr>
        <w:pStyle w:val="12"/>
        <w:spacing w:line="0" w:lineRule="atLeast"/>
        <w:jc w:val="center"/>
        <w:rPr>
          <w:rFonts w:hint="eastAsia" w:ascii="仿宋" w:hAnsi="仿宋" w:eastAsia="仿宋" w:cs="仿宋"/>
          <w:b/>
          <w:bCs w:val="0"/>
          <w:kern w:val="36"/>
          <w:sz w:val="56"/>
          <w:szCs w:val="56"/>
          <w:lang w:eastAsia="zh-CN"/>
        </w:rPr>
      </w:pPr>
      <w:r>
        <w:rPr>
          <w:rFonts w:hint="eastAsia" w:ascii="仿宋" w:hAnsi="仿宋" w:eastAsia="仿宋" w:cs="仿宋"/>
          <w:b/>
          <w:bCs w:val="0"/>
          <w:kern w:val="36"/>
          <w:sz w:val="56"/>
          <w:szCs w:val="56"/>
          <w:lang w:eastAsia="zh-CN"/>
        </w:rPr>
        <w:t>福建农林大学校级网上竞价文件</w:t>
      </w:r>
    </w:p>
    <w:p w14:paraId="616EC1B3">
      <w:pPr>
        <w:pStyle w:val="12"/>
        <w:spacing w:line="0" w:lineRule="atLeast"/>
        <w:jc w:val="center"/>
        <w:rPr>
          <w:rFonts w:hint="eastAsia" w:ascii="仿宋" w:hAnsi="仿宋" w:eastAsia="仿宋" w:cs="仿宋"/>
          <w:b/>
          <w:bCs w:val="0"/>
          <w:kern w:val="36"/>
          <w:sz w:val="30"/>
          <w:szCs w:val="30"/>
          <w:lang w:eastAsia="zh-CN"/>
        </w:rPr>
      </w:pPr>
    </w:p>
    <w:p w14:paraId="6B6540D2">
      <w:pPr>
        <w:pStyle w:val="12"/>
        <w:spacing w:line="0" w:lineRule="atLeast"/>
        <w:jc w:val="center"/>
        <w:rPr>
          <w:rFonts w:hAnsi="宋体"/>
          <w:b/>
          <w:sz w:val="36"/>
        </w:rPr>
      </w:pPr>
    </w:p>
    <w:p w14:paraId="4112C097">
      <w:pPr>
        <w:pStyle w:val="12"/>
        <w:spacing w:line="400" w:lineRule="exact"/>
        <w:rPr>
          <w:rFonts w:hAnsi="宋体"/>
          <w:b/>
          <w:sz w:val="36"/>
        </w:rPr>
      </w:pPr>
    </w:p>
    <w:p w14:paraId="4DB4EEB3">
      <w:pPr>
        <w:pStyle w:val="12"/>
        <w:spacing w:line="400" w:lineRule="exact"/>
        <w:rPr>
          <w:rFonts w:hAnsi="宋体"/>
          <w:b/>
          <w:sz w:val="36"/>
        </w:rPr>
      </w:pPr>
    </w:p>
    <w:p w14:paraId="55A661E0">
      <w:pPr>
        <w:pStyle w:val="12"/>
        <w:spacing w:line="640" w:lineRule="exact"/>
        <w:jc w:val="center"/>
        <w:rPr>
          <w:rFonts w:hint="eastAsia" w:hAnsi="宋体" w:eastAsia="宋体"/>
          <w:b/>
          <w:sz w:val="32"/>
          <w:szCs w:val="32"/>
          <w:highlight w:val="none"/>
          <w:lang w:eastAsia="zh-CN"/>
        </w:rPr>
      </w:pPr>
      <w:r>
        <w:rPr>
          <w:rFonts w:hint="eastAsia" w:hAnsi="宋体"/>
          <w:b/>
          <w:sz w:val="32"/>
          <w:szCs w:val="32"/>
          <w:highlight w:val="none"/>
        </w:rPr>
        <w:t>项目编号：</w:t>
      </w:r>
      <w:r>
        <w:rPr>
          <w:rFonts w:hint="eastAsia" w:hAnsi="宋体"/>
          <w:b/>
          <w:sz w:val="32"/>
          <w:szCs w:val="32"/>
          <w:highlight w:val="none"/>
          <w:lang w:eastAsia="zh-CN"/>
        </w:rPr>
        <w:t>JJZB-2025-62</w:t>
      </w:r>
    </w:p>
    <w:p w14:paraId="74E9C354">
      <w:pPr>
        <w:pStyle w:val="12"/>
        <w:spacing w:line="640" w:lineRule="exact"/>
        <w:jc w:val="center"/>
        <w:rPr>
          <w:rFonts w:hint="eastAsia" w:hAnsi="宋体"/>
          <w:b/>
          <w:sz w:val="32"/>
          <w:szCs w:val="32"/>
          <w:highlight w:val="none"/>
          <w:lang w:eastAsia="zh-CN"/>
        </w:rPr>
      </w:pPr>
      <w:r>
        <w:rPr>
          <w:rFonts w:hint="eastAsia" w:hAnsi="宋体"/>
          <w:b/>
          <w:sz w:val="32"/>
          <w:szCs w:val="32"/>
          <w:highlight w:val="none"/>
          <w:lang w:val="en-US" w:eastAsia="zh-CN"/>
        </w:rPr>
        <w:t xml:space="preserve">       </w:t>
      </w:r>
      <w:r>
        <w:rPr>
          <w:rFonts w:hint="eastAsia" w:hAnsi="宋体"/>
          <w:b/>
          <w:sz w:val="32"/>
          <w:szCs w:val="32"/>
          <w:highlight w:val="none"/>
        </w:rPr>
        <w:t>项目名称：</w:t>
      </w:r>
      <w:r>
        <w:rPr>
          <w:rFonts w:hint="eastAsia" w:hAnsi="宋体"/>
          <w:b/>
          <w:sz w:val="32"/>
          <w:szCs w:val="32"/>
          <w:highlight w:val="none"/>
          <w:lang w:eastAsia="zh-CN"/>
        </w:rPr>
        <w:t>福建农林大学植物保护学院微分干涉显微镜采购项目</w:t>
      </w:r>
    </w:p>
    <w:p w14:paraId="0FE99323">
      <w:pPr>
        <w:pStyle w:val="12"/>
        <w:spacing w:line="640" w:lineRule="exact"/>
        <w:jc w:val="center"/>
        <w:rPr>
          <w:rFonts w:hAnsi="宋体"/>
          <w:b/>
          <w:sz w:val="32"/>
          <w:szCs w:val="32"/>
          <w:highlight w:val="none"/>
        </w:rPr>
      </w:pPr>
      <w:r>
        <w:rPr>
          <w:rFonts w:hint="eastAsia" w:hAnsi="宋体"/>
          <w:b/>
          <w:sz w:val="32"/>
          <w:szCs w:val="32"/>
          <w:highlight w:val="none"/>
        </w:rPr>
        <w:t>采购人：福建农林大学</w:t>
      </w:r>
    </w:p>
    <w:p w14:paraId="66FEC6F6">
      <w:pPr>
        <w:spacing w:line="500" w:lineRule="exact"/>
        <w:rPr>
          <w:rFonts w:ascii="宋体" w:hAnsi="宋体"/>
          <w:b/>
          <w:sz w:val="48"/>
          <w:highlight w:val="none"/>
        </w:rPr>
      </w:pPr>
    </w:p>
    <w:p w14:paraId="5F4315D1">
      <w:pPr>
        <w:spacing w:line="500" w:lineRule="exact"/>
        <w:jc w:val="right"/>
        <w:rPr>
          <w:rFonts w:ascii="宋体" w:hAnsi="宋体"/>
          <w:b/>
          <w:sz w:val="48"/>
          <w:highlight w:val="none"/>
        </w:rPr>
      </w:pPr>
    </w:p>
    <w:p w14:paraId="3A7E56EC">
      <w:pPr>
        <w:spacing w:line="500" w:lineRule="exact"/>
        <w:jc w:val="center"/>
        <w:rPr>
          <w:rFonts w:hint="eastAsia" w:ascii="宋体" w:hAnsi="宋体"/>
          <w:b/>
          <w:sz w:val="32"/>
          <w:szCs w:val="32"/>
          <w:highlight w:val="none"/>
        </w:rPr>
      </w:pPr>
      <w:r>
        <w:rPr>
          <w:rFonts w:hint="eastAsia" w:ascii="宋体" w:hAnsi="宋体"/>
          <w:b/>
          <w:sz w:val="32"/>
          <w:szCs w:val="32"/>
          <w:highlight w:val="none"/>
        </w:rPr>
        <w:t>福建省智信招标有限公司</w:t>
      </w:r>
    </w:p>
    <w:p w14:paraId="055A48E7">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14:paraId="577090F5">
      <w:pPr>
        <w:spacing w:line="500" w:lineRule="exact"/>
        <w:rPr>
          <w:rFonts w:ascii="宋体" w:hAnsi="宋体"/>
          <w:b/>
          <w:sz w:val="48"/>
          <w:u w:val="single"/>
        </w:rPr>
      </w:pPr>
    </w:p>
    <w:p w14:paraId="73094AB8">
      <w:pPr>
        <w:spacing w:line="500" w:lineRule="exact"/>
        <w:rPr>
          <w:rFonts w:ascii="宋体" w:hAnsi="宋体"/>
          <w:b/>
          <w:sz w:val="48"/>
          <w:u w:val="single"/>
        </w:rPr>
      </w:pPr>
      <w:r>
        <w:rPr>
          <w:rFonts w:hint="eastAsia" w:ascii="宋体" w:hAnsi="宋体"/>
          <w:b/>
          <w:sz w:val="48"/>
          <w:u w:val="single"/>
        </w:rPr>
        <w:t xml:space="preserve">                                   </w:t>
      </w:r>
    </w:p>
    <w:p w14:paraId="57AA39C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28C60A7">
      <w:pPr>
        <w:snapToGrid w:val="0"/>
        <w:spacing w:line="400" w:lineRule="exact"/>
        <w:rPr>
          <w:rFonts w:hint="eastAsia" w:ascii="新宋体" w:hAnsi="新宋体" w:eastAsia="新宋体" w:cs="宋体"/>
          <w:b/>
          <w:bCs/>
          <w:szCs w:val="28"/>
          <w:lang w:val="zh-CN"/>
        </w:rPr>
      </w:pPr>
      <w:r>
        <w:rPr>
          <w:rFonts w:hint="eastAsia" w:ascii="新宋体" w:hAnsi="新宋体" w:eastAsia="新宋体"/>
          <w:b/>
        </w:rPr>
        <w:t>电    话：0591-87616211</w:t>
      </w:r>
      <w:r>
        <w:rPr>
          <w:rFonts w:hint="eastAsia" w:ascii="新宋体" w:hAnsi="新宋体" w:eastAsia="新宋体"/>
          <w:b/>
          <w:lang w:eastAsia="zh-CN"/>
        </w:rPr>
        <w:t>、</w:t>
      </w:r>
      <w:r>
        <w:rPr>
          <w:rFonts w:hint="eastAsia" w:ascii="新宋体" w:hAnsi="新宋体" w:eastAsia="新宋体"/>
          <w:b/>
          <w:lang w:val="en-US" w:eastAsia="zh-CN"/>
        </w:rPr>
        <w:t>87530730</w:t>
      </w:r>
      <w:r>
        <w:rPr>
          <w:rFonts w:hint="eastAsia" w:ascii="新宋体" w:hAnsi="新宋体" w:eastAsia="新宋体"/>
          <w:b/>
        </w:rPr>
        <w:t>转805</w:t>
      </w:r>
    </w:p>
    <w:p w14:paraId="333A95FC">
      <w:pPr>
        <w:snapToGrid w:val="0"/>
        <w:spacing w:line="400" w:lineRule="exact"/>
        <w:rPr>
          <w:rFonts w:hint="eastAsia" w:ascii="新宋体" w:hAnsi="新宋体" w:eastAsia="新宋体"/>
          <w:b/>
        </w:rPr>
      </w:pPr>
      <w:r>
        <w:rPr>
          <w:rFonts w:hint="eastAsia" w:ascii="新宋体" w:hAnsi="新宋体" w:eastAsia="新宋体"/>
          <w:b/>
        </w:rPr>
        <w:t>邮    编：350003</w:t>
      </w:r>
    </w:p>
    <w:p w14:paraId="47959BA3">
      <w:pPr>
        <w:snapToGrid w:val="0"/>
        <w:spacing w:line="400" w:lineRule="exact"/>
        <w:rPr>
          <w:rFonts w:hint="eastAsia" w:ascii="新宋体" w:hAnsi="新宋体" w:eastAsia="新宋体"/>
          <w:b/>
          <w:highlight w:val="none"/>
        </w:rPr>
      </w:pPr>
      <w:r>
        <w:rPr>
          <w:rFonts w:hint="eastAsia" w:ascii="新宋体" w:hAnsi="新宋体" w:eastAsia="新宋体"/>
          <w:b/>
        </w:rPr>
        <w:t>传    真：</w:t>
      </w:r>
      <w:r>
        <w:rPr>
          <w:rFonts w:ascii="新宋体" w:hAnsi="新宋体" w:eastAsia="新宋体"/>
          <w:b/>
        </w:rPr>
        <w:t>05</w:t>
      </w:r>
      <w:r>
        <w:rPr>
          <w:rFonts w:ascii="新宋体" w:hAnsi="新宋体" w:eastAsia="新宋体"/>
          <w:b/>
          <w:highlight w:val="none"/>
        </w:rPr>
        <w:t>91-87568219</w:t>
      </w:r>
      <w:r>
        <w:rPr>
          <w:rFonts w:hint="eastAsia" w:ascii="新宋体" w:hAnsi="新宋体" w:eastAsia="新宋体"/>
          <w:b/>
          <w:highlight w:val="none"/>
        </w:rPr>
        <w:t xml:space="preserve">             </w:t>
      </w:r>
    </w:p>
    <w:p w14:paraId="53B0FB68">
      <w:pPr>
        <w:spacing w:line="400" w:lineRule="exact"/>
        <w:rPr>
          <w:rFonts w:ascii="新宋体" w:hAnsi="新宋体" w:eastAsia="新宋体"/>
          <w:b/>
          <w:highlight w:val="none"/>
        </w:rPr>
      </w:pPr>
      <w:r>
        <w:rPr>
          <w:rFonts w:hint="eastAsia" w:ascii="新宋体" w:hAnsi="新宋体" w:eastAsia="新宋体"/>
          <w:b/>
          <w:highlight w:val="none"/>
        </w:rPr>
        <w:t>网    址：</w:t>
      </w:r>
      <w:r>
        <w:rPr>
          <w:rFonts w:ascii="新宋体" w:hAnsi="新宋体" w:eastAsia="新宋体"/>
          <w:b/>
          <w:highlight w:val="none"/>
        </w:rPr>
        <w:fldChar w:fldCharType="begin"/>
      </w:r>
      <w:r>
        <w:rPr>
          <w:rFonts w:ascii="新宋体" w:hAnsi="新宋体" w:eastAsia="新宋体"/>
          <w:b/>
          <w:highlight w:val="none"/>
        </w:rPr>
        <w:instrText xml:space="preserve"> HYPERLINK "http://www.fjzxzb.com" </w:instrText>
      </w:r>
      <w:r>
        <w:rPr>
          <w:rFonts w:ascii="新宋体" w:hAnsi="新宋体" w:eastAsia="新宋体"/>
          <w:b/>
          <w:highlight w:val="none"/>
        </w:rPr>
        <w:fldChar w:fldCharType="separate"/>
      </w:r>
      <w:r>
        <w:rPr>
          <w:rStyle w:val="27"/>
          <w:rFonts w:ascii="新宋体" w:hAnsi="新宋体" w:eastAsia="新宋体"/>
          <w:b/>
          <w:highlight w:val="none"/>
        </w:rPr>
        <w:t>http://www.fjzxzb.com</w:t>
      </w:r>
      <w:r>
        <w:rPr>
          <w:rFonts w:ascii="新宋体" w:hAnsi="新宋体" w:eastAsia="新宋体"/>
          <w:b/>
          <w:highlight w:val="none"/>
        </w:rPr>
        <w:fldChar w:fldCharType="end"/>
      </w:r>
    </w:p>
    <w:p w14:paraId="46BB0918">
      <w:pPr>
        <w:pStyle w:val="11"/>
        <w:rPr>
          <w:rFonts w:hint="eastAsia" w:ascii="宋体" w:hAnsi="宋体"/>
          <w:highlight w:val="none"/>
        </w:rPr>
      </w:pPr>
    </w:p>
    <w:p w14:paraId="5C146CC1">
      <w:pPr>
        <w:pStyle w:val="11"/>
        <w:ind w:left="0" w:leftChars="0" w:firstLine="0" w:firstLineChars="0"/>
        <w:rPr>
          <w:rFonts w:hint="eastAsia" w:ascii="宋体" w:hAnsi="宋体"/>
          <w:highlight w:val="none"/>
        </w:rPr>
      </w:pPr>
    </w:p>
    <w:p w14:paraId="3339F346">
      <w:pPr>
        <w:pStyle w:val="11"/>
        <w:ind w:left="0" w:leftChars="0" w:firstLine="0" w:firstLineChars="0"/>
        <w:jc w:val="left"/>
        <w:rPr>
          <w:rFonts w:ascii="宋体" w:hAnsi="宋体"/>
          <w:highlight w:val="none"/>
        </w:rPr>
      </w:pPr>
      <w:bookmarkStart w:id="1" w:name="_GoBack"/>
      <w:bookmarkEnd w:id="1"/>
    </w:p>
    <w:p w14:paraId="4E743331">
      <w:pPr>
        <w:rPr>
          <w:rFonts w:hint="eastAsia"/>
          <w:lang w:eastAsia="zh-CN"/>
        </w:rPr>
      </w:pPr>
      <w:r>
        <w:rPr>
          <w:rFonts w:hint="eastAsia" w:ascii="宋体" w:hAnsi="宋体"/>
          <w:b/>
          <w:highlight w:val="yellow"/>
          <w:lang w:eastAsia="zh-CN"/>
        </w:rPr>
        <w:br w:type="page"/>
      </w:r>
    </w:p>
    <w:p w14:paraId="5BD1D45E">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3761A120">
      <w:pPr>
        <w:spacing w:line="440" w:lineRule="exact"/>
        <w:ind w:firstLine="480" w:firstLineChars="200"/>
        <w:rPr>
          <w:rFonts w:ascii="宋体" w:hAnsi="宋体"/>
          <w:sz w:val="24"/>
          <w:szCs w:val="24"/>
          <w:highlight w:val="none"/>
        </w:rPr>
      </w:pPr>
      <w:r>
        <w:rPr>
          <w:rFonts w:hint="eastAsia" w:ascii="宋体" w:hAnsi="宋体"/>
          <w:sz w:val="24"/>
          <w:szCs w:val="24"/>
          <w:highlight w:val="none"/>
        </w:rPr>
        <w:t>福建省智信招标有限公司现邀请合格的供应商对以下采购项目进行网上竞价。</w:t>
      </w:r>
    </w:p>
    <w:p w14:paraId="51E76A4E">
      <w:pPr>
        <w:spacing w:line="440" w:lineRule="exact"/>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1、项目编号：</w:t>
      </w:r>
      <w:r>
        <w:rPr>
          <w:rFonts w:hint="eastAsia" w:ascii="宋体" w:hAnsi="宋体" w:cs="Times New Roman"/>
          <w:sz w:val="24"/>
          <w:szCs w:val="24"/>
          <w:highlight w:val="none"/>
          <w:lang w:eastAsia="zh-CN"/>
        </w:rPr>
        <w:t>JJZB-2025-62</w:t>
      </w:r>
    </w:p>
    <w:p w14:paraId="208802D6">
      <w:pPr>
        <w:spacing w:line="440" w:lineRule="exact"/>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2、项目名称：</w:t>
      </w:r>
      <w:r>
        <w:rPr>
          <w:rFonts w:hint="eastAsia" w:ascii="宋体" w:hAnsi="宋体" w:cs="Times New Roman"/>
          <w:sz w:val="24"/>
          <w:szCs w:val="24"/>
          <w:highlight w:val="none"/>
          <w:lang w:eastAsia="zh-CN"/>
        </w:rPr>
        <w:t>福建农林大学植物保护学院微分干涉显微镜采购项目</w:t>
      </w:r>
    </w:p>
    <w:p w14:paraId="1B751B27">
      <w:pPr>
        <w:spacing w:line="440" w:lineRule="exact"/>
        <w:ind w:firstLine="480"/>
        <w:rPr>
          <w:rFonts w:hint="eastAsia" w:ascii="宋体" w:hAnsi="宋体" w:eastAsia="宋体"/>
          <w:sz w:val="24"/>
          <w:szCs w:val="24"/>
          <w:highlight w:val="none"/>
          <w:lang w:eastAsia="zh-CN"/>
        </w:rPr>
      </w:pP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竞</w:t>
      </w:r>
      <w:r>
        <w:rPr>
          <w:rFonts w:hint="eastAsia" w:ascii="宋体" w:hAnsi="宋体"/>
          <w:sz w:val="24"/>
          <w:szCs w:val="24"/>
          <w:highlight w:val="none"/>
        </w:rPr>
        <w:t xml:space="preserve">价采购标的名称、数量及技术参数要求等详见“竞价采购说明一览表”。 </w:t>
      </w:r>
    </w:p>
    <w:p w14:paraId="66ACB047">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049576F5">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日</w:t>
      </w:r>
    </w:p>
    <w:p w14:paraId="7D1C398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日09:00:00</w:t>
      </w:r>
    </w:p>
    <w:p w14:paraId="21EF4EDE">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13</w:t>
      </w:r>
      <w:r>
        <w:rPr>
          <w:rFonts w:hint="eastAsia" w:ascii="宋体" w:hAnsi="宋体"/>
          <w:color w:val="auto"/>
          <w:sz w:val="24"/>
          <w:szCs w:val="24"/>
          <w:highlight w:val="none"/>
          <w:u w:val="single"/>
        </w:rPr>
        <w:t>日17:30:00</w:t>
      </w:r>
    </w:p>
    <w:p w14:paraId="5E1F3CE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14</w:t>
      </w:r>
      <w:r>
        <w:rPr>
          <w:rFonts w:hint="eastAsia" w:ascii="宋体" w:hAnsi="宋体"/>
          <w:color w:val="auto"/>
          <w:sz w:val="24"/>
          <w:szCs w:val="24"/>
          <w:highlight w:val="none"/>
          <w:u w:val="single"/>
        </w:rPr>
        <w:t>日09:00:00</w:t>
      </w:r>
    </w:p>
    <w:p w14:paraId="05CE7C32">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14</w:t>
      </w:r>
      <w:r>
        <w:rPr>
          <w:rFonts w:hint="eastAsia" w:ascii="宋体" w:hAnsi="宋体"/>
          <w:color w:val="auto"/>
          <w:sz w:val="24"/>
          <w:szCs w:val="24"/>
          <w:highlight w:val="none"/>
          <w:u w:val="single"/>
        </w:rPr>
        <w:t>日11:00:00</w:t>
      </w:r>
    </w:p>
    <w:p w14:paraId="57A7BF3A">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w:t>
      </w:r>
      <w:r>
        <w:rPr>
          <w:rFonts w:hint="eastAsia" w:ascii="宋体" w:hAnsi="宋体"/>
          <w:sz w:val="24"/>
          <w:szCs w:val="24"/>
          <w:highlight w:val="none"/>
          <w:lang w:eastAsia="zh-CN"/>
        </w:rPr>
        <w:t>http://www.fjzxzb.com。</w:t>
      </w:r>
    </w:p>
    <w:p w14:paraId="488EFD3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11、有关</w:t>
      </w:r>
      <w:r>
        <w:rPr>
          <w:rFonts w:hint="eastAsia" w:ascii="宋体" w:hAnsi="宋体" w:eastAsia="宋体" w:cs="Times New Roman"/>
          <w:sz w:val="24"/>
          <w:szCs w:val="24"/>
          <w:highlight w:val="none"/>
        </w:rPr>
        <w:t>本项目采购的相关信息（包括网上竞价文件若有修改）福建省智信招标有限公司都将在</w:t>
      </w:r>
      <w:r>
        <w:rPr>
          <w:rFonts w:hint="eastAsia" w:ascii="宋体" w:hAnsi="宋体" w:cs="Times New Roman"/>
          <w:sz w:val="24"/>
          <w:szCs w:val="24"/>
          <w:highlight w:val="none"/>
          <w:lang w:val="en-US" w:eastAsia="zh-CN"/>
        </w:rPr>
        <w:t>福建省国资采购平台（https://ygcg.fjcqjy.com/）</w:t>
      </w:r>
      <w:r>
        <w:rPr>
          <w:rFonts w:hint="eastAsia" w:ascii="宋体" w:hAnsi="宋体" w:eastAsia="宋体" w:cs="Times New Roman"/>
          <w:sz w:val="24"/>
          <w:szCs w:val="24"/>
          <w:highlight w:val="none"/>
        </w:rPr>
        <w:t>、福建省智信招标有限公司(</w:t>
      </w:r>
      <w:r>
        <w:rPr>
          <w:rFonts w:hint="eastAsia" w:ascii="宋体" w:hAnsi="宋体" w:eastAsia="宋体" w:cs="Times New Roman"/>
          <w:sz w:val="24"/>
          <w:szCs w:val="24"/>
          <w:highlight w:val="none"/>
          <w:lang w:eastAsia="zh-CN"/>
        </w:rPr>
        <w:t>http://www.fjzxzb.com</w:t>
      </w:r>
      <w:r>
        <w:rPr>
          <w:rFonts w:hint="eastAsia" w:ascii="宋体" w:hAnsi="宋体" w:eastAsia="宋体" w:cs="Times New Roman"/>
          <w:sz w:val="24"/>
          <w:szCs w:val="24"/>
          <w:highlight w:val="none"/>
        </w:rPr>
        <w:t>)上公布，请潜在竞价人随时关注相关网站，以免错漏重要信息。</w:t>
      </w:r>
    </w:p>
    <w:p w14:paraId="6F05EFEF">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w:t>
      </w:r>
      <w:r>
        <w:rPr>
          <w:rFonts w:hint="eastAsia" w:ascii="宋体" w:hAnsi="宋体"/>
          <w:b/>
          <w:color w:val="000000" w:themeColor="text1"/>
          <w:sz w:val="24"/>
          <w:szCs w:val="24"/>
          <w:lang w:val="en-US" w:eastAsia="zh-CN"/>
          <w14:textFill>
            <w14:solidFill>
              <w14:schemeClr w14:val="tx1"/>
            </w14:solidFill>
          </w14:textFill>
        </w:rPr>
        <w:t>0</w:t>
      </w:r>
      <w:r>
        <w:rPr>
          <w:rFonts w:hint="eastAsia" w:ascii="宋体" w:hAnsi="宋体"/>
          <w:b/>
          <w:color w:val="000000" w:themeColor="text1"/>
          <w:sz w:val="24"/>
          <w:szCs w:val="24"/>
          <w14:textFill>
            <w14:solidFill>
              <w14:schemeClr w14:val="tx1"/>
            </w14:solidFill>
          </w14:textFill>
        </w:rPr>
        <w:t>元</w:t>
      </w:r>
      <w:r>
        <w:rPr>
          <w:rFonts w:hint="eastAsia" w:ascii="宋体" w:hAnsi="宋体"/>
          <w:sz w:val="24"/>
          <w:szCs w:val="24"/>
        </w:rPr>
        <w:t>，在竞价文件获取期限内，各潜在竞价人可直接从采购公告附件中获取。</w:t>
      </w:r>
    </w:p>
    <w:p w14:paraId="685598A2">
      <w:pPr>
        <w:widowControl/>
        <w:spacing w:line="500" w:lineRule="exact"/>
        <w:ind w:firstLine="480" w:firstLineChars="200"/>
        <w:jc w:val="left"/>
        <w:rPr>
          <w:rFonts w:ascii="宋体" w:hAnsi="宋体" w:cs="宋体"/>
          <w:b w:val="0"/>
          <w:bCs w:val="0"/>
          <w:sz w:val="24"/>
        </w:rPr>
      </w:pPr>
      <w:r>
        <w:rPr>
          <w:rFonts w:ascii="宋体" w:hAnsi="宋体" w:cs="宋体"/>
          <w:b w:val="0"/>
          <w:bCs w:val="0"/>
          <w:sz w:val="24"/>
        </w:rPr>
        <w:t>13、</w:t>
      </w:r>
      <w:r>
        <w:rPr>
          <w:rFonts w:hint="eastAsia" w:ascii="宋体" w:hAnsi="宋体" w:cs="宋体"/>
          <w:b w:val="0"/>
          <w:bCs w:val="0"/>
          <w:sz w:val="24"/>
        </w:rPr>
        <w:t>联系方式</w:t>
      </w:r>
    </w:p>
    <w:p w14:paraId="2ED46DF6">
      <w:pPr>
        <w:spacing w:line="440" w:lineRule="exact"/>
        <w:ind w:firstLine="482" w:firstLineChars="200"/>
        <w:rPr>
          <w:rFonts w:ascii="宋体" w:hAnsi="宋体"/>
          <w:b/>
          <w:bCs/>
          <w:sz w:val="24"/>
          <w:szCs w:val="24"/>
        </w:rPr>
      </w:pPr>
      <w:r>
        <w:rPr>
          <w:rFonts w:hint="eastAsia" w:ascii="宋体" w:hAnsi="宋体"/>
          <w:b/>
          <w:bCs/>
          <w:sz w:val="24"/>
          <w:szCs w:val="24"/>
        </w:rPr>
        <w:t>采购人联系方式</w:t>
      </w:r>
    </w:p>
    <w:p w14:paraId="20FE2070">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463D4300">
      <w:pPr>
        <w:spacing w:line="44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highlight w:val="none"/>
        </w:rPr>
        <w:t>福州市仓山区上下店路15号</w:t>
      </w:r>
    </w:p>
    <w:p w14:paraId="2F98043B">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陈老师</w:t>
      </w:r>
    </w:p>
    <w:p w14:paraId="644D1FC0">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rPr>
        <w:t>电话：0591</w:t>
      </w:r>
      <w:r>
        <w:rPr>
          <w:rFonts w:hint="eastAsia" w:ascii="宋体" w:hAnsi="宋体"/>
          <w:sz w:val="24"/>
          <w:szCs w:val="24"/>
          <w:highlight w:val="none"/>
          <w:lang w:val="en-US" w:eastAsia="zh-CN"/>
        </w:rPr>
        <w:t>-</w:t>
      </w:r>
      <w:r>
        <w:rPr>
          <w:rFonts w:hint="eastAsia" w:ascii="宋体" w:hAnsi="宋体"/>
          <w:sz w:val="24"/>
          <w:szCs w:val="24"/>
          <w:highlight w:val="none"/>
        </w:rPr>
        <w:t>83589765</w:t>
      </w:r>
    </w:p>
    <w:p w14:paraId="21A5CDEE">
      <w:pPr>
        <w:spacing w:line="440" w:lineRule="exact"/>
        <w:ind w:firstLine="482" w:firstLineChars="200"/>
        <w:rPr>
          <w:rFonts w:hint="eastAsia" w:ascii="宋体" w:hAnsi="宋体"/>
          <w:b/>
          <w:bCs/>
          <w:sz w:val="24"/>
          <w:szCs w:val="24"/>
        </w:rPr>
      </w:pPr>
      <w:r>
        <w:rPr>
          <w:rFonts w:hint="eastAsia" w:ascii="宋体" w:hAnsi="宋体"/>
          <w:b/>
          <w:bCs/>
          <w:sz w:val="24"/>
          <w:szCs w:val="24"/>
        </w:rPr>
        <w:t>采购代理机构联系方式</w:t>
      </w:r>
    </w:p>
    <w:p w14:paraId="41273C12">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highlight w:val="none"/>
        </w:rPr>
        <w:t>福建省智信招标有限公司</w:t>
      </w:r>
    </w:p>
    <w:p w14:paraId="754CB02D">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r>
        <w:rPr>
          <w:rFonts w:ascii="宋体" w:hAnsi="宋体"/>
          <w:sz w:val="24"/>
          <w:szCs w:val="24"/>
        </w:rPr>
        <w:t xml:space="preserve"> </w:t>
      </w:r>
    </w:p>
    <w:p w14:paraId="78E545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联系人：</w:t>
      </w:r>
      <w:r>
        <w:rPr>
          <w:rFonts w:hint="eastAsia" w:ascii="宋体" w:hAnsi="宋体"/>
          <w:sz w:val="24"/>
          <w:szCs w:val="24"/>
          <w:lang w:val="en-US" w:eastAsia="zh-CN"/>
        </w:rPr>
        <w:t>廖丽松、王凯霞</w:t>
      </w:r>
      <w:r>
        <w:rPr>
          <w:rFonts w:ascii="宋体" w:hAnsi="宋体"/>
          <w:sz w:val="24"/>
          <w:szCs w:val="24"/>
        </w:rPr>
        <w:t xml:space="preserve"> </w:t>
      </w:r>
    </w:p>
    <w:p w14:paraId="242E07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电话：0591-87616211</w:t>
      </w:r>
      <w:r>
        <w:rPr>
          <w:rFonts w:hint="eastAsia" w:ascii="宋体" w:hAnsi="宋体"/>
          <w:sz w:val="24"/>
          <w:szCs w:val="24"/>
          <w:lang w:eastAsia="zh-CN"/>
        </w:rPr>
        <w:t>、</w:t>
      </w:r>
      <w:r>
        <w:rPr>
          <w:rFonts w:hint="eastAsia" w:ascii="宋体" w:hAnsi="宋体"/>
          <w:sz w:val="24"/>
          <w:szCs w:val="24"/>
          <w:lang w:val="en-US" w:eastAsia="zh-CN"/>
        </w:rPr>
        <w:t>87530730</w:t>
      </w:r>
      <w:r>
        <w:rPr>
          <w:rFonts w:hint="eastAsia" w:ascii="宋体" w:hAnsi="宋体"/>
          <w:sz w:val="24"/>
          <w:szCs w:val="24"/>
        </w:rPr>
        <w:t>转805</w:t>
      </w:r>
    </w:p>
    <w:p w14:paraId="784ADEA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电子信箱：</w:t>
      </w:r>
      <w:r>
        <w:rPr>
          <w:rFonts w:hint="eastAsia" w:ascii="宋体" w:hAnsi="宋体"/>
          <w:sz w:val="24"/>
          <w:szCs w:val="24"/>
          <w:lang w:val="en-US" w:eastAsia="zh-CN"/>
        </w:rPr>
        <w:t>zhixin019@126.com</w:t>
      </w:r>
    </w:p>
    <w:p w14:paraId="6D4186B5">
      <w:pPr>
        <w:spacing w:line="440" w:lineRule="exact"/>
        <w:ind w:firstLine="480" w:firstLineChars="200"/>
        <w:rPr>
          <w:rFonts w:ascii="宋体" w:hAnsi="宋体"/>
          <w:sz w:val="24"/>
          <w:szCs w:val="24"/>
        </w:rPr>
      </w:pPr>
      <w:r>
        <w:rPr>
          <w:rFonts w:hint="eastAsia" w:ascii="宋体" w:hAnsi="宋体"/>
          <w:b w:val="0"/>
          <w:bCs w:val="0"/>
          <w:sz w:val="24"/>
          <w:szCs w:val="24"/>
        </w:rPr>
        <w:t>14、竞价操作流程等详见</w:t>
      </w:r>
      <w:r>
        <w:rPr>
          <w:rFonts w:hint="eastAsia" w:ascii="宋体" w:hAnsi="宋体"/>
          <w:sz w:val="24"/>
          <w:szCs w:val="24"/>
          <w:u w:val="single"/>
        </w:rPr>
        <w:t>http://new.fjzxzb.com/newlist.aspx?id=2</w:t>
      </w:r>
      <w:r>
        <w:rPr>
          <w:rFonts w:hint="eastAsia" w:ascii="宋体" w:hAnsi="宋体"/>
          <w:sz w:val="24"/>
          <w:szCs w:val="24"/>
        </w:rPr>
        <w:t>。</w:t>
      </w:r>
    </w:p>
    <w:p w14:paraId="5B5B6557">
      <w:pPr>
        <w:spacing w:line="440" w:lineRule="exact"/>
        <w:ind w:firstLine="480" w:firstLineChars="200"/>
        <w:rPr>
          <w:rFonts w:hint="eastAsia" w:ascii="宋体" w:hAnsi="宋体"/>
          <w:sz w:val="24"/>
          <w:szCs w:val="24"/>
        </w:rPr>
      </w:pPr>
    </w:p>
    <w:p w14:paraId="5B2C968C">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0A68D437">
      <w:pPr>
        <w:jc w:val="center"/>
        <w:rPr>
          <w:rFonts w:ascii="宋体" w:hAnsi="宋体"/>
          <w:sz w:val="24"/>
          <w:szCs w:val="32"/>
        </w:rPr>
      </w:pPr>
      <w:r>
        <w:rPr>
          <w:rFonts w:hint="eastAsia" w:ascii="宋体" w:hAnsi="宋体"/>
          <w:b/>
          <w:sz w:val="28"/>
          <w:szCs w:val="28"/>
        </w:rPr>
        <w:t>第二章  竞价采购说明一览表</w:t>
      </w:r>
    </w:p>
    <w:p w14:paraId="63722FAB">
      <w:pPr>
        <w:pStyle w:val="11"/>
        <w:ind w:left="0" w:leftChars="0" w:firstLine="0" w:firstLineChars="0"/>
        <w:rPr>
          <w:rFonts w:ascii="宋体" w:hAnsi="宋体"/>
          <w:color w:val="auto"/>
          <w:sz w:val="24"/>
        </w:rPr>
      </w:pPr>
      <w:r>
        <w:rPr>
          <w:rFonts w:hint="eastAsia" w:ascii="宋体" w:hAnsi="宋体"/>
          <w:color w:val="auto"/>
          <w:sz w:val="24"/>
          <w:szCs w:val="32"/>
        </w:rPr>
        <w:t>货物类</w:t>
      </w:r>
    </w:p>
    <w:p w14:paraId="75B2B724">
      <w:pPr>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061"/>
        <w:gridCol w:w="1659"/>
        <w:gridCol w:w="915"/>
        <w:gridCol w:w="1155"/>
        <w:gridCol w:w="1395"/>
        <w:gridCol w:w="1394"/>
      </w:tblGrid>
      <w:tr w14:paraId="2746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70650947">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0B4B3301">
            <w:pPr>
              <w:spacing w:line="400" w:lineRule="exact"/>
              <w:jc w:val="center"/>
              <w:rPr>
                <w:rFonts w:ascii="宋体" w:hAnsi="宋体"/>
                <w:b/>
                <w:bCs/>
                <w:kern w:val="0"/>
                <w:sz w:val="24"/>
              </w:rPr>
            </w:pPr>
            <w:r>
              <w:rPr>
                <w:rFonts w:hint="eastAsia" w:ascii="宋体" w:hAnsi="宋体"/>
                <w:b/>
                <w:bCs/>
                <w:kern w:val="0"/>
                <w:sz w:val="24"/>
              </w:rPr>
              <w:t>品目号</w:t>
            </w:r>
          </w:p>
        </w:tc>
        <w:tc>
          <w:tcPr>
            <w:tcW w:w="2061" w:type="dxa"/>
            <w:tcBorders>
              <w:top w:val="single" w:color="auto" w:sz="4" w:space="0"/>
              <w:left w:val="single" w:color="auto" w:sz="4" w:space="0"/>
              <w:bottom w:val="single" w:color="auto" w:sz="4" w:space="0"/>
              <w:right w:val="single" w:color="auto" w:sz="4" w:space="0"/>
            </w:tcBorders>
            <w:vAlign w:val="center"/>
          </w:tcPr>
          <w:p w14:paraId="25219082">
            <w:pPr>
              <w:spacing w:line="400" w:lineRule="exact"/>
              <w:jc w:val="center"/>
              <w:rPr>
                <w:rFonts w:ascii="宋体" w:hAnsi="宋体"/>
                <w:b/>
                <w:bCs/>
                <w:kern w:val="0"/>
                <w:sz w:val="24"/>
              </w:rPr>
            </w:pPr>
            <w:r>
              <w:rPr>
                <w:rFonts w:hint="eastAsia" w:ascii="宋体" w:hAnsi="宋体"/>
                <w:b/>
                <w:bCs/>
                <w:kern w:val="0"/>
                <w:sz w:val="24"/>
              </w:rPr>
              <w:t>品目名称</w:t>
            </w:r>
          </w:p>
        </w:tc>
        <w:tc>
          <w:tcPr>
            <w:tcW w:w="1659" w:type="dxa"/>
            <w:tcBorders>
              <w:top w:val="single" w:color="auto" w:sz="4" w:space="0"/>
              <w:left w:val="single" w:color="auto" w:sz="4" w:space="0"/>
              <w:bottom w:val="single" w:color="auto" w:sz="4" w:space="0"/>
              <w:right w:val="single" w:color="auto" w:sz="4" w:space="0"/>
            </w:tcBorders>
            <w:vAlign w:val="center"/>
          </w:tcPr>
          <w:p w14:paraId="6795EC85">
            <w:pPr>
              <w:spacing w:line="400" w:lineRule="exact"/>
              <w:jc w:val="center"/>
              <w:rPr>
                <w:rFonts w:ascii="宋体" w:hAnsi="宋体"/>
                <w:b/>
                <w:bCs/>
                <w:kern w:val="0"/>
                <w:sz w:val="24"/>
                <w:highlight w:val="none"/>
              </w:rPr>
            </w:pPr>
            <w:r>
              <w:rPr>
                <w:rFonts w:hint="eastAsia" w:ascii="宋体" w:hAnsi="宋体"/>
                <w:b/>
                <w:bCs/>
                <w:kern w:val="0"/>
                <w:sz w:val="24"/>
                <w:highlight w:val="none"/>
              </w:rPr>
              <w:t>参考品牌（若有）</w:t>
            </w:r>
          </w:p>
        </w:tc>
        <w:tc>
          <w:tcPr>
            <w:tcW w:w="915" w:type="dxa"/>
            <w:tcBorders>
              <w:top w:val="single" w:color="auto" w:sz="4" w:space="0"/>
              <w:left w:val="single" w:color="auto" w:sz="4" w:space="0"/>
              <w:bottom w:val="single" w:color="auto" w:sz="4" w:space="0"/>
              <w:right w:val="single" w:color="auto" w:sz="4" w:space="0"/>
            </w:tcBorders>
            <w:vAlign w:val="center"/>
          </w:tcPr>
          <w:p w14:paraId="3D527792">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5907063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DA5A958">
            <w:pPr>
              <w:spacing w:line="400" w:lineRule="exact"/>
              <w:jc w:val="center"/>
              <w:rPr>
                <w:rFonts w:ascii="宋体" w:hAnsi="宋体"/>
                <w:b/>
                <w:bCs/>
                <w:kern w:val="0"/>
                <w:sz w:val="24"/>
                <w:szCs w:val="22"/>
              </w:rPr>
            </w:pPr>
            <w:r>
              <w:rPr>
                <w:rFonts w:hint="eastAsia" w:ascii="宋体" w:hAnsi="宋体"/>
                <w:b/>
                <w:bCs/>
                <w:kern w:val="0"/>
                <w:sz w:val="24"/>
                <w:szCs w:val="22"/>
              </w:rPr>
              <w:t>单价最高限价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p>
        </w:tc>
        <w:tc>
          <w:tcPr>
            <w:tcW w:w="1394" w:type="dxa"/>
            <w:tcBorders>
              <w:top w:val="single" w:color="auto" w:sz="4" w:space="0"/>
              <w:left w:val="single" w:color="auto" w:sz="4" w:space="0"/>
              <w:bottom w:val="single" w:color="auto" w:sz="4" w:space="0"/>
              <w:right w:val="single" w:color="auto" w:sz="4" w:space="0"/>
            </w:tcBorders>
            <w:vAlign w:val="center"/>
          </w:tcPr>
          <w:p w14:paraId="7ACD422C">
            <w:pPr>
              <w:spacing w:line="400" w:lineRule="exact"/>
              <w:jc w:val="center"/>
              <w:rPr>
                <w:rFonts w:ascii="宋体" w:hAnsi="宋体"/>
                <w:b/>
                <w:bCs/>
                <w:kern w:val="0"/>
                <w:sz w:val="24"/>
                <w:szCs w:val="22"/>
              </w:rPr>
            </w:pPr>
            <w:r>
              <w:rPr>
                <w:rFonts w:hint="eastAsia" w:ascii="宋体" w:hAnsi="宋体"/>
                <w:b/>
                <w:bCs/>
                <w:kern w:val="0"/>
                <w:sz w:val="24"/>
                <w:szCs w:val="22"/>
              </w:rPr>
              <w:t>总价最高限价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p>
        </w:tc>
      </w:tr>
      <w:tr w14:paraId="333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1" w:type="dxa"/>
            <w:tcBorders>
              <w:top w:val="single" w:color="auto" w:sz="4" w:space="0"/>
              <w:left w:val="single" w:color="auto" w:sz="4" w:space="0"/>
              <w:right w:val="single" w:color="auto" w:sz="4" w:space="0"/>
            </w:tcBorders>
            <w:vAlign w:val="center"/>
          </w:tcPr>
          <w:p w14:paraId="2C344FA7">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A9FA058">
            <w:pPr>
              <w:widowControl/>
              <w:jc w:val="center"/>
              <w:textAlignment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2061" w:type="dxa"/>
            <w:tcBorders>
              <w:top w:val="single" w:color="auto" w:sz="4" w:space="0"/>
              <w:left w:val="single" w:color="auto" w:sz="4" w:space="0"/>
              <w:bottom w:val="single" w:color="auto" w:sz="4" w:space="0"/>
              <w:right w:val="single" w:color="auto" w:sz="4" w:space="0"/>
            </w:tcBorders>
            <w:vAlign w:val="center"/>
          </w:tcPr>
          <w:p w14:paraId="23952B67">
            <w:pPr>
              <w:widowControl/>
              <w:jc w:val="center"/>
              <w:textAlignment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微分干涉显微镜</w:t>
            </w:r>
          </w:p>
        </w:tc>
        <w:tc>
          <w:tcPr>
            <w:tcW w:w="1659" w:type="dxa"/>
            <w:tcBorders>
              <w:top w:val="single" w:color="auto" w:sz="4" w:space="0"/>
              <w:left w:val="single" w:color="auto" w:sz="4" w:space="0"/>
              <w:right w:val="single" w:color="auto" w:sz="4" w:space="0"/>
            </w:tcBorders>
            <w:vAlign w:val="center"/>
          </w:tcPr>
          <w:p w14:paraId="7FAD2D70">
            <w:pPr>
              <w:widowControl/>
              <w:spacing w:line="400" w:lineRule="exact"/>
              <w:jc w:val="center"/>
              <w:textAlignment w:val="center"/>
              <w:rPr>
                <w:rFonts w:hint="eastAsia" w:ascii="宋体" w:hAnsi="宋体" w:eastAsia="宋体" w:cs="新宋体"/>
                <w:kern w:val="0"/>
                <w:sz w:val="24"/>
                <w:szCs w:val="24"/>
                <w:lang w:val="en-US" w:eastAsia="zh-CN"/>
              </w:rPr>
            </w:pPr>
            <w:r>
              <w:rPr>
                <w:rFonts w:hint="eastAsia" w:ascii="宋体" w:hAnsi="宋体" w:cs="新宋体"/>
                <w:kern w:val="0"/>
                <w:sz w:val="24"/>
                <w:szCs w:val="24"/>
                <w:lang w:val="en-US" w:eastAsia="zh-CN"/>
              </w:rPr>
              <w:t>/</w:t>
            </w:r>
          </w:p>
        </w:tc>
        <w:tc>
          <w:tcPr>
            <w:tcW w:w="915" w:type="dxa"/>
            <w:tcBorders>
              <w:top w:val="single" w:color="auto" w:sz="4" w:space="0"/>
              <w:left w:val="single" w:color="auto" w:sz="4" w:space="0"/>
              <w:right w:val="single" w:color="auto" w:sz="4" w:space="0"/>
            </w:tcBorders>
            <w:vAlign w:val="center"/>
          </w:tcPr>
          <w:p w14:paraId="37959E7F">
            <w:pPr>
              <w:keepNext w:val="0"/>
              <w:keepLines w:val="0"/>
              <w:widowControl/>
              <w:suppressLineNumbers w:val="0"/>
              <w:jc w:val="center"/>
              <w:textAlignment w:val="center"/>
              <w:rPr>
                <w:rFonts w:hint="default" w:ascii="宋体" w:hAnsi="宋体" w:eastAsia="宋体" w:cs="新宋体"/>
                <w:kern w:val="0"/>
                <w:sz w:val="24"/>
                <w:szCs w:val="24"/>
                <w:lang w:val="en-US" w:eastAsia="zh-CN"/>
              </w:rPr>
            </w:pPr>
            <w:r>
              <w:rPr>
                <w:rFonts w:hint="eastAsia" w:ascii="宋体" w:hAnsi="宋体" w:cs="宋体"/>
                <w:kern w:val="0"/>
                <w:sz w:val="24"/>
                <w:szCs w:val="24"/>
                <w:lang w:val="en-US" w:eastAsia="zh-CN"/>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6291E0B8">
            <w:pPr>
              <w:widowControl/>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75AB6B3C">
            <w:pPr>
              <w:keepNext w:val="0"/>
              <w:keepLines w:val="0"/>
              <w:widowControl/>
              <w:suppressLineNumbers w:val="0"/>
              <w:jc w:val="center"/>
              <w:textAlignment w:val="center"/>
              <w:rPr>
                <w:rFonts w:hint="default" w:ascii="宋体" w:hAnsi="宋体" w:eastAsia="宋体" w:cs="新宋体"/>
                <w:kern w:val="0"/>
                <w:sz w:val="24"/>
                <w:szCs w:val="24"/>
                <w:lang w:val="en-US" w:eastAsia="zh-CN"/>
              </w:rPr>
            </w:pPr>
            <w:r>
              <w:rPr>
                <w:rFonts w:hint="default" w:ascii="宋体" w:hAnsi="宋体" w:eastAsia="宋体" w:cs="新宋体"/>
                <w:kern w:val="0"/>
                <w:sz w:val="24"/>
                <w:szCs w:val="24"/>
                <w:lang w:val="en-US" w:eastAsia="zh-CN"/>
              </w:rPr>
              <w:t>19</w:t>
            </w:r>
            <w:r>
              <w:rPr>
                <w:rFonts w:hint="eastAsia" w:ascii="宋体" w:hAnsi="宋体" w:cs="新宋体"/>
                <w:kern w:val="0"/>
                <w:sz w:val="24"/>
                <w:szCs w:val="24"/>
                <w:lang w:val="en-US" w:eastAsia="zh-CN"/>
              </w:rPr>
              <w:t>0000</w:t>
            </w:r>
          </w:p>
        </w:tc>
        <w:tc>
          <w:tcPr>
            <w:tcW w:w="1394" w:type="dxa"/>
            <w:tcBorders>
              <w:top w:val="single" w:color="auto" w:sz="4" w:space="0"/>
              <w:left w:val="single" w:color="auto" w:sz="4" w:space="0"/>
              <w:right w:val="single" w:color="auto" w:sz="4" w:space="0"/>
            </w:tcBorders>
            <w:vAlign w:val="center"/>
          </w:tcPr>
          <w:p w14:paraId="6A410E18">
            <w:pPr>
              <w:keepNext w:val="0"/>
              <w:keepLines w:val="0"/>
              <w:widowControl/>
              <w:suppressLineNumbers w:val="0"/>
              <w:jc w:val="center"/>
              <w:textAlignment w:val="center"/>
              <w:rPr>
                <w:rFonts w:hint="eastAsia" w:ascii="宋体" w:hAnsi="宋体" w:eastAsia="宋体" w:cs="新宋体"/>
                <w:kern w:val="0"/>
                <w:sz w:val="24"/>
                <w:szCs w:val="24"/>
                <w:lang w:val="en-US" w:eastAsia="zh-CN"/>
              </w:rPr>
            </w:pPr>
            <w:r>
              <w:rPr>
                <w:rFonts w:hint="eastAsia" w:ascii="宋体" w:hAnsi="宋体" w:eastAsia="宋体" w:cs="新宋体"/>
                <w:kern w:val="0"/>
                <w:sz w:val="24"/>
                <w:szCs w:val="24"/>
                <w:lang w:val="en-US" w:eastAsia="zh-CN"/>
              </w:rPr>
              <w:t>190000</w:t>
            </w:r>
          </w:p>
        </w:tc>
      </w:tr>
      <w:tr w14:paraId="06D3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71" w:type="dxa"/>
            <w:gridSpan w:val="5"/>
            <w:tcBorders>
              <w:left w:val="single" w:color="auto" w:sz="4" w:space="0"/>
              <w:right w:val="single" w:color="auto" w:sz="4" w:space="0"/>
            </w:tcBorders>
            <w:vAlign w:val="center"/>
          </w:tcPr>
          <w:p w14:paraId="5CE44BD0">
            <w:pPr>
              <w:widowControl/>
              <w:jc w:val="left"/>
              <w:textAlignment w:val="center"/>
              <w:rPr>
                <w:rFonts w:hint="eastAsia" w:ascii="宋体" w:hAnsi="宋体" w:cs="宋体"/>
                <w:kern w:val="0"/>
                <w:sz w:val="24"/>
                <w:szCs w:val="24"/>
                <w:lang w:val="en-US" w:eastAsia="zh-CN"/>
              </w:rPr>
            </w:pPr>
            <w:r>
              <w:rPr>
                <w:rFonts w:hint="eastAsia" w:ascii="宋体" w:hAnsi="宋体"/>
                <w:kern w:val="0"/>
                <w:sz w:val="24"/>
                <w:highlight w:val="none"/>
              </w:rPr>
              <w:t>合计(大写)：人民币</w:t>
            </w:r>
            <w:r>
              <w:rPr>
                <w:rFonts w:hint="eastAsia" w:ascii="宋体" w:hAnsi="宋体"/>
                <w:kern w:val="0"/>
                <w:sz w:val="24"/>
                <w:highlight w:val="none"/>
                <w:lang w:val="en-US" w:eastAsia="zh-CN"/>
              </w:rPr>
              <w:t>壹拾玖万</w:t>
            </w:r>
            <w:r>
              <w:rPr>
                <w:rFonts w:hint="eastAsia" w:ascii="宋体" w:hAnsi="宋体"/>
                <w:kern w:val="0"/>
                <w:sz w:val="24"/>
                <w:highlight w:val="none"/>
              </w:rPr>
              <w:t>元整</w:t>
            </w:r>
          </w:p>
        </w:tc>
        <w:tc>
          <w:tcPr>
            <w:tcW w:w="3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416CBF">
            <w:pPr>
              <w:widowControl/>
              <w:jc w:val="left"/>
              <w:textAlignment w:val="center"/>
              <w:rPr>
                <w:rFonts w:hint="eastAsia" w:ascii="宋体" w:hAnsi="宋体" w:eastAsia="宋体" w:cs="宋体"/>
                <w:kern w:val="0"/>
                <w:sz w:val="24"/>
                <w:szCs w:val="24"/>
                <w:lang w:val="en-US" w:eastAsia="zh-CN" w:bidi="ar-SA"/>
              </w:rPr>
            </w:pPr>
            <w:r>
              <w:rPr>
                <w:rFonts w:hint="eastAsia" w:ascii="宋体" w:hAnsi="宋体"/>
                <w:kern w:val="0"/>
                <w:sz w:val="24"/>
                <w:highlight w:val="none"/>
              </w:rPr>
              <w:t>¥</w:t>
            </w:r>
            <w:r>
              <w:rPr>
                <w:rFonts w:hint="default" w:ascii="宋体" w:hAnsi="宋体" w:eastAsia="宋体" w:cs="新宋体"/>
                <w:kern w:val="0"/>
                <w:sz w:val="24"/>
                <w:szCs w:val="24"/>
                <w:lang w:val="en-US" w:eastAsia="zh-CN"/>
              </w:rPr>
              <w:t>19</w:t>
            </w:r>
            <w:r>
              <w:rPr>
                <w:rFonts w:hint="eastAsia" w:ascii="宋体" w:hAnsi="宋体" w:cs="新宋体"/>
                <w:kern w:val="0"/>
                <w:sz w:val="24"/>
                <w:szCs w:val="24"/>
                <w:lang w:val="en-US" w:eastAsia="zh-CN"/>
              </w:rPr>
              <w:t>0000</w:t>
            </w:r>
          </w:p>
        </w:tc>
      </w:tr>
    </w:tbl>
    <w:p w14:paraId="41B8ED2D">
      <w:pPr>
        <w:spacing w:line="440" w:lineRule="exact"/>
        <w:rPr>
          <w:rFonts w:ascii="宋体" w:hAnsi="宋体"/>
          <w:b/>
          <w:bCs/>
          <w:sz w:val="24"/>
          <w:szCs w:val="24"/>
        </w:rPr>
      </w:pPr>
      <w:r>
        <w:rPr>
          <w:rFonts w:hint="eastAsia" w:ascii="宋体" w:hAnsi="宋体"/>
          <w:b/>
          <w:bCs/>
          <w:sz w:val="24"/>
          <w:szCs w:val="24"/>
        </w:rPr>
        <w:t>注：</w:t>
      </w:r>
    </w:p>
    <w:p w14:paraId="66E5FDCD">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hint="eastAsia" w:ascii="宋体" w:hAnsi="宋体"/>
          <w:b/>
          <w:bCs/>
          <w:sz w:val="24"/>
          <w:szCs w:val="24"/>
          <w:lang w:eastAsia="zh-CN"/>
        </w:rPr>
        <w:t>，</w:t>
      </w:r>
      <w:r>
        <w:rPr>
          <w:rFonts w:ascii="宋体" w:hAnsi="宋体"/>
          <w:b/>
          <w:bCs/>
          <w:color w:val="FF0000"/>
          <w:sz w:val="24"/>
          <w:szCs w:val="24"/>
          <w:highlight w:val="none"/>
        </w:rPr>
        <w:t>竞价人报价总价</w:t>
      </w:r>
      <w:r>
        <w:rPr>
          <w:rFonts w:hint="eastAsia" w:ascii="宋体" w:hAnsi="宋体"/>
          <w:b/>
          <w:bCs/>
          <w:color w:val="FF0000"/>
          <w:sz w:val="24"/>
          <w:szCs w:val="24"/>
          <w:highlight w:val="none"/>
          <w:lang w:eastAsia="zh-CN"/>
        </w:rPr>
        <w:t>不能超过</w:t>
      </w:r>
      <w:r>
        <w:rPr>
          <w:rFonts w:ascii="宋体" w:hAnsi="宋体"/>
          <w:b/>
          <w:bCs/>
          <w:color w:val="FF0000"/>
          <w:sz w:val="24"/>
          <w:szCs w:val="24"/>
          <w:highlight w:val="none"/>
        </w:rPr>
        <w:t>最高限价，报价单价不能超过竞价文件的单价最高限价</w:t>
      </w:r>
      <w:r>
        <w:rPr>
          <w:rFonts w:hint="eastAsia" w:ascii="宋体" w:hAnsi="宋体"/>
          <w:b/>
          <w:bCs/>
          <w:sz w:val="24"/>
          <w:szCs w:val="24"/>
          <w:lang w:eastAsia="zh-CN"/>
        </w:rPr>
        <w:t>，</w:t>
      </w:r>
      <w:r>
        <w:rPr>
          <w:rFonts w:ascii="宋体" w:hAnsi="宋体"/>
          <w:b/>
          <w:bCs/>
          <w:sz w:val="24"/>
          <w:szCs w:val="24"/>
        </w:rPr>
        <w:t>否则，视为无效报价</w:t>
      </w:r>
      <w:r>
        <w:rPr>
          <w:rFonts w:hint="eastAsia" w:ascii="宋体" w:hAnsi="宋体"/>
          <w:b/>
          <w:bCs/>
          <w:sz w:val="24"/>
          <w:szCs w:val="24"/>
        </w:rPr>
        <w:t>。</w:t>
      </w:r>
    </w:p>
    <w:p w14:paraId="2DDAEB1F">
      <w:pPr>
        <w:spacing w:line="440" w:lineRule="exact"/>
        <w:ind w:firstLine="480" w:firstLineChars="200"/>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22FB20F7">
      <w:pPr>
        <w:spacing w:line="440" w:lineRule="exact"/>
        <w:ind w:firstLine="482" w:firstLineChars="200"/>
        <w:rPr>
          <w:rFonts w:hint="eastAsia" w:ascii="宋体" w:hAnsi="宋体" w:eastAsia="宋体"/>
          <w:b/>
          <w:bCs/>
          <w:sz w:val="24"/>
          <w:szCs w:val="24"/>
          <w:lang w:eastAsia="zh-CN"/>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r>
        <w:rPr>
          <w:rFonts w:hint="eastAsia" w:ascii="宋体" w:hAnsi="宋体"/>
          <w:b/>
          <w:bCs/>
          <w:sz w:val="24"/>
          <w:szCs w:val="24"/>
          <w:lang w:eastAsia="zh-CN"/>
        </w:rPr>
        <w:t>。</w:t>
      </w:r>
    </w:p>
    <w:p w14:paraId="79B74CE9">
      <w:pPr>
        <w:spacing w:line="440" w:lineRule="exact"/>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（4）采购单位在提出采购需求时有指定品牌的，所报品牌需在采购单位选定的品牌范围内</w:t>
      </w:r>
      <w:r>
        <w:rPr>
          <w:rFonts w:hint="eastAsia" w:ascii="宋体" w:hAnsi="宋体"/>
          <w:b/>
          <w:bCs/>
          <w:color w:val="auto"/>
          <w:sz w:val="24"/>
          <w:szCs w:val="24"/>
          <w:lang w:eastAsia="zh-CN"/>
        </w:rPr>
        <w:t>。</w:t>
      </w:r>
    </w:p>
    <w:p w14:paraId="14D4404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1CA672CF">
      <w:pPr>
        <w:spacing w:line="440" w:lineRule="exact"/>
        <w:ind w:firstLine="481"/>
        <w:rPr>
          <w:rFonts w:ascii="宋体" w:hAnsi="宋体"/>
          <w:b/>
          <w:bCs/>
          <w:sz w:val="24"/>
          <w:szCs w:val="24"/>
        </w:rPr>
      </w:pPr>
      <w:r>
        <w:rPr>
          <w:rFonts w:hint="eastAsia" w:ascii="宋体" w:hAnsi="宋体"/>
          <w:b/>
          <w:bCs/>
          <w:sz w:val="24"/>
          <w:szCs w:val="24"/>
        </w:rPr>
        <w:t>（一）资格标准</w:t>
      </w:r>
    </w:p>
    <w:p w14:paraId="4F0BC9CA">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796D927F">
      <w:pPr>
        <w:pStyle w:val="48"/>
        <w:spacing w:line="500" w:lineRule="exact"/>
        <w:ind w:firstLine="480" w:firstLineChars="200"/>
        <w:jc w:val="left"/>
        <w:rPr>
          <w:rFonts w:hAnsi="宋体" w:cs="宋体"/>
          <w:b/>
          <w:kern w:val="0"/>
          <w:sz w:val="24"/>
          <w:highlight w:val="none"/>
        </w:rPr>
      </w:pPr>
      <w:r>
        <w:rPr>
          <w:rFonts w:hint="eastAsia" w:hAnsi="宋体"/>
          <w:sz w:val="24"/>
          <w:szCs w:val="24"/>
        </w:rPr>
        <w:t>2、竞价人应满足《中华人民共和国政府采购法》第二十二条规定的条件，应提供以下</w:t>
      </w:r>
      <w:r>
        <w:rPr>
          <w:rFonts w:hint="eastAsia" w:hAnsi="宋体"/>
          <w:sz w:val="24"/>
          <w:szCs w:val="24"/>
          <w:highlight w:val="none"/>
        </w:rPr>
        <w:t>证明材料或针对以下内容作出承诺（</w:t>
      </w:r>
      <w:r>
        <w:rPr>
          <w:rFonts w:hint="eastAsia" w:hAnsi="宋体" w:cs="宋体"/>
          <w:b/>
          <w:kern w:val="0"/>
          <w:sz w:val="24"/>
          <w:highlight w:val="none"/>
        </w:rPr>
        <w:t>见附件：资格承诺函</w:t>
      </w:r>
      <w:r>
        <w:rPr>
          <w:rFonts w:hint="eastAsia" w:hAnsi="宋体"/>
          <w:sz w:val="24"/>
          <w:szCs w:val="24"/>
          <w:highlight w:val="none"/>
        </w:rPr>
        <w:t>）：</w:t>
      </w:r>
    </w:p>
    <w:p w14:paraId="0CC4947C">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w:t>
      </w:r>
      <w:r>
        <w:rPr>
          <w:rFonts w:hint="eastAsia" w:ascii="宋体" w:hAnsi="宋体" w:cs="宋体"/>
          <w:sz w:val="24"/>
          <w:highlight w:val="none"/>
          <w:lang w:eastAsia="zh-CN"/>
        </w:rPr>
        <w:t>上一年</w:t>
      </w:r>
      <w:r>
        <w:rPr>
          <w:rFonts w:hint="eastAsia" w:ascii="宋体" w:hAnsi="宋体" w:cs="宋体"/>
          <w:sz w:val="24"/>
          <w:highlight w:val="none"/>
        </w:rPr>
        <w:t>年度经审计的财务报告或其基本开户银行出具的资信证明；</w:t>
      </w:r>
    </w:p>
    <w:p w14:paraId="1A5FFD7E">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14:paraId="772D543D">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须提供报价截止时间前六个月内任一个月缴纳社会保险的证明材料</w:t>
      </w:r>
      <w:r>
        <w:rPr>
          <w:rFonts w:hint="eastAsia" w:ascii="宋体" w:hAnsi="宋体"/>
          <w:sz w:val="24"/>
          <w:szCs w:val="24"/>
          <w:highlight w:val="none"/>
          <w:lang w:eastAsia="zh-CN"/>
        </w:rPr>
        <w:t>。</w:t>
      </w:r>
    </w:p>
    <w:p w14:paraId="7ECF2E65">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1A21747C">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4、具备履行合同所必需的设备和专业技术能力的声明函</w:t>
      </w:r>
      <w:r>
        <w:rPr>
          <w:rFonts w:hint="eastAsia" w:ascii="宋体" w:hAnsi="宋体"/>
          <w:sz w:val="24"/>
          <w:szCs w:val="24"/>
          <w:lang w:eastAsia="zh-CN"/>
        </w:rPr>
        <w:t>。</w:t>
      </w:r>
    </w:p>
    <w:p w14:paraId="667593A4">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1EA4F26B">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18FDACCA">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、本项目不接受联合体竞价。</w:t>
      </w:r>
    </w:p>
    <w:p w14:paraId="4AB67C6F">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、竞价保证金凭证复印件。</w:t>
      </w:r>
    </w:p>
    <w:p w14:paraId="64DBDAE6">
      <w:pPr>
        <w:spacing w:line="440" w:lineRule="exact"/>
        <w:ind w:firstLine="481"/>
        <w:rPr>
          <w:rFonts w:ascii="宋体" w:hAnsi="宋体"/>
          <w:sz w:val="24"/>
          <w:szCs w:val="24"/>
        </w:rPr>
      </w:pPr>
      <w:r>
        <w:rPr>
          <w:rFonts w:hint="eastAsia" w:ascii="宋体" w:hAnsi="宋体"/>
          <w:sz w:val="24"/>
          <w:szCs w:val="24"/>
          <w:highlight w:val="none"/>
        </w:rPr>
        <w:t>注：竞价人必须同时满足</w:t>
      </w:r>
      <w:r>
        <w:rPr>
          <w:rFonts w:hint="eastAsia" w:ascii="宋体" w:hAnsi="宋体"/>
          <w:sz w:val="24"/>
          <w:szCs w:val="24"/>
        </w:rPr>
        <w:t>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4BBE8117">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37940E28">
      <w:pPr>
        <w:numPr>
          <w:ilvl w:val="0"/>
          <w:numId w:val="1"/>
        </w:numPr>
        <w:spacing w:line="440" w:lineRule="exact"/>
        <w:ind w:firstLine="481"/>
        <w:rPr>
          <w:rFonts w:hint="eastAsia" w:ascii="宋体" w:hAnsi="宋体"/>
          <w:b/>
          <w:bCs/>
          <w:sz w:val="24"/>
          <w:szCs w:val="24"/>
        </w:rPr>
      </w:pPr>
      <w:r>
        <w:rPr>
          <w:rFonts w:hint="eastAsia" w:ascii="宋体" w:hAnsi="宋体"/>
          <w:b/>
          <w:bCs/>
          <w:sz w:val="24"/>
          <w:szCs w:val="24"/>
        </w:rPr>
        <w:t>技术和服务要求</w:t>
      </w:r>
      <w:r>
        <w:rPr>
          <w:rFonts w:hint="eastAsia" w:ascii="宋体" w:hAnsi="宋体"/>
          <w:b/>
          <w:bCs/>
          <w:color w:val="0000FF"/>
          <w:sz w:val="24"/>
          <w:szCs w:val="24"/>
        </w:rPr>
        <w:t>【以下技术参数若为固定尺寸、规格指标允许偏离±2%；技术参数要求涉及具体数值的条款中已明确有取值范围从其要求。】</w:t>
      </w:r>
    </w:p>
    <w:p w14:paraId="035EB084">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1、观察方式：具备明场、暗场、微分干涉等多种观察方式，同时具备图像采集、图像分析、报告、数据导出等功能。</w:t>
      </w:r>
    </w:p>
    <w:p w14:paraId="7B9A056A">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2、目镜筒：人体工程学三目观察镜筒三路分光，接口2.5X/1X，分光比例:100/0、20/80、0/100，FOV≥25mm</w:t>
      </w:r>
      <w:r>
        <w:rPr>
          <w:rFonts w:hint="eastAsia" w:ascii="宋体" w:hAnsi="宋体" w:cs="宋体"/>
          <w:color w:val="auto"/>
          <w:sz w:val="24"/>
          <w:szCs w:val="24"/>
          <w:lang w:val="en-US" w:eastAsia="zh-CN"/>
        </w:rPr>
        <w:t>。</w:t>
      </w:r>
    </w:p>
    <w:p w14:paraId="006BA4BA">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3、双层平行光路设计，整套系统</w:t>
      </w:r>
      <w:r>
        <w:rPr>
          <w:rFonts w:hint="eastAsia" w:ascii="宋体" w:hAnsi="宋体" w:cs="宋体"/>
          <w:color w:val="auto"/>
          <w:sz w:val="24"/>
          <w:szCs w:val="24"/>
          <w:lang w:val="en-US" w:eastAsia="zh-CN"/>
        </w:rPr>
        <w:t>需</w:t>
      </w:r>
      <w:r>
        <w:rPr>
          <w:rFonts w:hint="eastAsia" w:ascii="宋体" w:hAnsi="宋体" w:eastAsia="宋体" w:cs="宋体"/>
          <w:color w:val="auto"/>
          <w:sz w:val="24"/>
          <w:szCs w:val="24"/>
          <w:lang w:val="en-US" w:eastAsia="zh-CN"/>
        </w:rPr>
        <w:t>同时加装CCD影像装置和高阶系统组件、双层萤光滤片转盘等</w:t>
      </w:r>
      <w:r>
        <w:rPr>
          <w:rFonts w:hint="eastAsia" w:ascii="宋体" w:hAnsi="宋体" w:cs="宋体"/>
          <w:color w:val="auto"/>
          <w:sz w:val="24"/>
          <w:szCs w:val="24"/>
          <w:lang w:val="en-US" w:eastAsia="zh-CN"/>
        </w:rPr>
        <w:t>。</w:t>
      </w:r>
    </w:p>
    <w:p w14:paraId="23F9B1E6">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4、使用复眼透镜组件，使照明均匀化，KOEHLER照明，内置高显色性 LED 光源，光源使用寿命≥50000个小时</w:t>
      </w:r>
      <w:r>
        <w:rPr>
          <w:rFonts w:hint="eastAsia" w:ascii="宋体" w:hAnsi="宋体" w:cs="宋体"/>
          <w:color w:val="auto"/>
          <w:sz w:val="24"/>
          <w:szCs w:val="24"/>
          <w:lang w:val="en-US" w:eastAsia="zh-CN"/>
        </w:rPr>
        <w:t>。</w:t>
      </w:r>
    </w:p>
    <w:p w14:paraId="4C6E022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5、调焦系统：行程≥29mm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粗：14毫米/转，细：0.1毫米/转，最低调节单位为1微米；内置防下滑结构</w:t>
      </w:r>
      <w:r>
        <w:rPr>
          <w:rFonts w:hint="eastAsia" w:ascii="宋体" w:hAnsi="宋体" w:cs="宋体"/>
          <w:color w:val="auto"/>
          <w:sz w:val="24"/>
          <w:szCs w:val="24"/>
          <w:lang w:val="en-US" w:eastAsia="zh-CN"/>
        </w:rPr>
        <w:t>。</w:t>
      </w:r>
    </w:p>
    <w:p w14:paraId="1F33151F">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6、精密机械载物台：陶瓷涂层，≥78mm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54mm的XY行程，带刻度、可调节载物台高度及力矩，双切片标本夹</w:t>
      </w:r>
      <w:r>
        <w:rPr>
          <w:rFonts w:hint="eastAsia" w:ascii="宋体" w:hAnsi="宋体" w:cs="宋体"/>
          <w:color w:val="auto"/>
          <w:sz w:val="24"/>
          <w:szCs w:val="24"/>
          <w:lang w:val="en-US" w:eastAsia="zh-CN"/>
        </w:rPr>
        <w:t>。</w:t>
      </w:r>
    </w:p>
    <w:p w14:paraId="0637647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7、物镜转盘：≥6孔DIC物镜转盘；目镜：10倍宽视野目镜，目镜的屈光度均可调节，视野≥22mm</w:t>
      </w:r>
      <w:r>
        <w:rPr>
          <w:rFonts w:hint="eastAsia" w:ascii="宋体" w:hAnsi="宋体" w:cs="宋体"/>
          <w:color w:val="auto"/>
          <w:sz w:val="24"/>
          <w:szCs w:val="24"/>
          <w:lang w:val="en-US" w:eastAsia="zh-CN"/>
        </w:rPr>
        <w:t>。</w:t>
      </w:r>
    </w:p>
    <w:p w14:paraId="50D0CB63">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8、物镜：纳米结晶多层涂层镀膜技术，DIC、荧光观察专用物镜，物镜齐焦距离≥60mm</w:t>
      </w:r>
      <w:r>
        <w:rPr>
          <w:rFonts w:hint="eastAsia" w:ascii="宋体" w:hAnsi="宋体" w:cs="宋体"/>
          <w:color w:val="auto"/>
          <w:sz w:val="24"/>
          <w:szCs w:val="24"/>
          <w:lang w:val="en-US" w:eastAsia="zh-CN"/>
        </w:rPr>
        <w:t>。</w:t>
      </w:r>
    </w:p>
    <w:p w14:paraId="6A6D39E5">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4X平场荧光物镜,N.A.≥0.13, W.D.≥30.0 mm</w:t>
      </w:r>
    </w:p>
    <w:p w14:paraId="5BDC11A1">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10X平场荧光物镜,N.A.≥0.30, W.D.≥10.5 mm</w:t>
      </w:r>
    </w:p>
    <w:p w14:paraId="263D1768">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20X平场荧光物镜,N.A.≥0.50, W.D.≥1.2 mm DIC</w:t>
      </w:r>
    </w:p>
    <w:p w14:paraId="4E187F3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40X平场荧光物镜,N.A.≥0.75, W.D.≥0.66 mm DIC</w:t>
      </w:r>
    </w:p>
    <w:p w14:paraId="798759AB">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9、照明控制系统：光强强度控制旋钮，具有光强预设功能，传送灯开光，机身内</w:t>
      </w:r>
      <w:r>
        <w:rPr>
          <w:rFonts w:hint="eastAsia" w:ascii="宋体" w:hAnsi="宋体" w:eastAsia="宋体" w:cs="宋体"/>
          <w:color w:val="auto"/>
          <w:sz w:val="24"/>
          <w:szCs w:val="24"/>
          <w:highlight w:val="none"/>
          <w:lang w:val="en-US" w:eastAsia="zh-CN"/>
        </w:rPr>
        <w:t>置图像拍摄按钮</w:t>
      </w:r>
      <w:r>
        <w:rPr>
          <w:rFonts w:hint="eastAsia" w:ascii="宋体" w:hAnsi="宋体" w:cs="宋体"/>
          <w:color w:val="auto"/>
          <w:sz w:val="24"/>
          <w:szCs w:val="24"/>
          <w:highlight w:val="none"/>
          <w:lang w:val="en-US" w:eastAsia="zh-CN"/>
        </w:rPr>
        <w:t>。</w:t>
      </w:r>
    </w:p>
    <w:p w14:paraId="580D27FE">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10、聚光器：</w:t>
      </w:r>
      <w:r>
        <w:rPr>
          <w:rFonts w:hint="eastAsia" w:ascii="宋体" w:hAnsi="宋体" w:cs="宋体"/>
          <w:color w:val="auto"/>
          <w:sz w:val="24"/>
          <w:highlight w:val="none"/>
          <w:lang w:val="en-US" w:eastAsia="zh-CN"/>
        </w:rPr>
        <w:t>配置</w:t>
      </w:r>
      <w:r>
        <w:rPr>
          <w:rFonts w:hint="eastAsia" w:ascii="宋体" w:hAnsi="宋体" w:eastAsia="宋体" w:cs="宋体"/>
          <w:color w:val="auto"/>
          <w:sz w:val="24"/>
          <w:szCs w:val="24"/>
          <w:highlight w:val="none"/>
          <w:lang w:val="en-US" w:eastAsia="zh-CN"/>
        </w:rPr>
        <w:t>DIC模块</w:t>
      </w:r>
      <w:r>
        <w:rPr>
          <w:rFonts w:hint="eastAsia" w:ascii="宋体" w:hAnsi="宋体" w:cs="宋体"/>
          <w:color w:val="auto"/>
          <w:sz w:val="24"/>
          <w:szCs w:val="24"/>
          <w:highlight w:val="none"/>
          <w:lang w:val="en-US" w:eastAsia="zh-CN"/>
        </w:rPr>
        <w:t>。</w:t>
      </w:r>
    </w:p>
    <w:p w14:paraId="48AD27AE">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11、附件：DIC观察模块（N1、N2），DIC物镜插片，起偏器，检偏器</w:t>
      </w:r>
      <w:r>
        <w:rPr>
          <w:rFonts w:hint="eastAsia" w:ascii="宋体" w:hAnsi="宋体" w:cs="宋体"/>
          <w:color w:val="auto"/>
          <w:sz w:val="24"/>
          <w:szCs w:val="24"/>
          <w:highlight w:val="none"/>
          <w:lang w:val="en-US" w:eastAsia="zh-CN"/>
        </w:rPr>
        <w:t>。</w:t>
      </w:r>
    </w:p>
    <w:p w14:paraId="40B604F4">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12、高分辨彩色相机</w:t>
      </w:r>
    </w:p>
    <w:p w14:paraId="126D2853">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1）≥2000万像素高分辨率相机，分辨率≥5470(H)</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3645(V)</w:t>
      </w:r>
      <w:r>
        <w:rPr>
          <w:rFonts w:hint="eastAsia" w:ascii="宋体" w:hAnsi="宋体" w:cs="宋体"/>
          <w:color w:val="auto"/>
          <w:sz w:val="24"/>
          <w:szCs w:val="24"/>
          <w:lang w:val="en-US" w:eastAsia="zh-CN"/>
        </w:rPr>
        <w:t>。</w:t>
      </w:r>
    </w:p>
    <w:p w14:paraId="5CE85E03">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2）像素大小≥2.40μm </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2.40μm，拍摄速度：15帧@5470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3645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53帧@2735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1820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67帧@1820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1215</w:t>
      </w:r>
      <w:r>
        <w:rPr>
          <w:rFonts w:hint="eastAsia" w:ascii="宋体" w:hAnsi="宋体" w:cs="宋体"/>
          <w:color w:val="auto"/>
          <w:sz w:val="24"/>
          <w:szCs w:val="24"/>
          <w:lang w:val="en-US" w:eastAsia="zh-CN"/>
        </w:rPr>
        <w:t>。</w:t>
      </w:r>
    </w:p>
    <w:p w14:paraId="473FE78E">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3）曝光时间：130us-60s</w:t>
      </w:r>
      <w:r>
        <w:rPr>
          <w:rFonts w:hint="eastAsia" w:ascii="宋体" w:hAnsi="宋体" w:cs="宋体"/>
          <w:color w:val="auto"/>
          <w:sz w:val="24"/>
          <w:szCs w:val="24"/>
          <w:lang w:val="en-US" w:eastAsia="zh-CN"/>
        </w:rPr>
        <w:t>。</w:t>
      </w:r>
    </w:p>
    <w:p w14:paraId="5CC90115">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4）采用≥USB3.0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1高速传输接口，≥外部同步I/O</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可直接连接笔记本电脑、台式电脑</w:t>
      </w:r>
      <w:r>
        <w:rPr>
          <w:rFonts w:hint="eastAsia" w:ascii="宋体" w:hAnsi="宋体" w:cs="宋体"/>
          <w:color w:val="auto"/>
          <w:sz w:val="24"/>
          <w:szCs w:val="24"/>
          <w:lang w:val="en-US" w:eastAsia="zh-CN"/>
        </w:rPr>
        <w:t>。</w:t>
      </w:r>
    </w:p>
    <w:p w14:paraId="31ECC33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5）芯片尺寸：≥1英寸</w:t>
      </w:r>
      <w:r>
        <w:rPr>
          <w:rFonts w:hint="eastAsia" w:ascii="宋体" w:hAnsi="宋体" w:cs="宋体"/>
          <w:color w:val="auto"/>
          <w:sz w:val="24"/>
          <w:szCs w:val="24"/>
          <w:lang w:val="en-US" w:eastAsia="zh-CN"/>
        </w:rPr>
        <w:t>。</w:t>
      </w:r>
    </w:p>
    <w:p w14:paraId="6EDDC318">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13、图像分析软件：具有图像采集、图像增强、图像处理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图像测量</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lang w:val="en-US" w:eastAsia="zh-CN"/>
        </w:rPr>
        <w:t>图像分析的能力</w:t>
      </w:r>
      <w:r>
        <w:rPr>
          <w:rFonts w:hint="eastAsia" w:ascii="宋体" w:hAnsi="宋体" w:cs="宋体"/>
          <w:color w:val="auto"/>
          <w:sz w:val="24"/>
          <w:szCs w:val="24"/>
          <w:lang w:val="en-US" w:eastAsia="zh-CN"/>
        </w:rPr>
        <w:t>。</w:t>
      </w:r>
    </w:p>
    <w:p w14:paraId="5E3E8917">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1）文件处理：用户可自定义拍摄信息表，自动记录拍摄数据和实验信息；图像</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通道和自定义区域之间的拷贝</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粘贴；预设荧光染料数据库；具有多种标注功能（箭头、文字、各种形状等）</w:t>
      </w:r>
      <w:r>
        <w:rPr>
          <w:rFonts w:hint="eastAsia" w:ascii="宋体" w:hAnsi="宋体" w:cs="宋体"/>
          <w:color w:val="auto"/>
          <w:sz w:val="24"/>
          <w:szCs w:val="24"/>
          <w:lang w:val="en-US" w:eastAsia="zh-CN"/>
        </w:rPr>
        <w:t>。</w:t>
      </w:r>
    </w:p>
    <w:p w14:paraId="3CF3D114">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2）图像处理：可对图像和通道的对比度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亮度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Gamma等进行调节；通道混合，通道Ratio，通道算术，通道抽取/合并，通道间相对位置矫正；Gray/RGB/HIS/Binary之间互相转换，位深转换；支持AF</w:t>
      </w:r>
      <w:r>
        <w:rPr>
          <w:rFonts w:hint="eastAsia" w:ascii="宋体" w:hAnsi="宋体" w:cs="宋体"/>
          <w:color w:val="auto"/>
          <w:sz w:val="24"/>
          <w:szCs w:val="24"/>
          <w:lang w:val="en-US" w:eastAsia="zh-CN"/>
        </w:rPr>
        <w:t>。</w:t>
      </w:r>
    </w:p>
    <w:p w14:paraId="290CF4BC">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3）测量功能：计数、长度、面积、角度、圆、椭圆、半径、直径等测量。</w:t>
      </w:r>
      <w:r>
        <w:rPr>
          <w:rFonts w:hint="eastAsia" w:ascii="宋体" w:hAnsi="宋体" w:cs="宋体"/>
          <w:color w:val="auto"/>
          <w:sz w:val="24"/>
          <w:szCs w:val="24"/>
          <w:lang w:val="en-US" w:eastAsia="zh-CN"/>
        </w:rPr>
        <w:t>建立</w:t>
      </w:r>
      <w:r>
        <w:rPr>
          <w:rFonts w:hint="eastAsia" w:ascii="宋体" w:hAnsi="宋体" w:eastAsia="宋体" w:cs="宋体"/>
          <w:color w:val="auto"/>
          <w:sz w:val="24"/>
          <w:szCs w:val="24"/>
          <w:lang w:val="en-US" w:eastAsia="zh-CN"/>
        </w:rPr>
        <w:t>智能测量工作流</w:t>
      </w:r>
      <w:r>
        <w:rPr>
          <w:rFonts w:hint="eastAsia" w:ascii="宋体" w:hAnsi="宋体" w:cs="宋体"/>
          <w:color w:val="auto"/>
          <w:sz w:val="24"/>
          <w:szCs w:val="24"/>
          <w:lang w:val="en-US" w:eastAsia="zh-CN"/>
        </w:rPr>
        <w:t>，并支持该</w:t>
      </w:r>
      <w:r>
        <w:rPr>
          <w:rFonts w:hint="eastAsia" w:ascii="宋体" w:hAnsi="宋体" w:eastAsia="宋体" w:cs="宋体"/>
          <w:color w:val="auto"/>
          <w:sz w:val="24"/>
          <w:szCs w:val="24"/>
          <w:lang w:val="en-US" w:eastAsia="zh-CN"/>
        </w:rPr>
        <w:t>工作流的多次重复执行</w:t>
      </w:r>
      <w:r>
        <w:rPr>
          <w:rFonts w:hint="eastAsia" w:ascii="宋体" w:hAnsi="宋体" w:cs="宋体"/>
          <w:color w:val="auto"/>
          <w:sz w:val="24"/>
          <w:szCs w:val="24"/>
          <w:lang w:val="en-US" w:eastAsia="zh-CN"/>
        </w:rPr>
        <w:t>。</w:t>
      </w:r>
    </w:p>
    <w:p w14:paraId="1A30B92E">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支持</w:t>
      </w:r>
      <w:r>
        <w:rPr>
          <w:rFonts w:hint="eastAsia" w:ascii="宋体" w:hAnsi="宋体" w:eastAsia="宋体" w:cs="宋体"/>
          <w:color w:val="auto"/>
          <w:sz w:val="24"/>
          <w:szCs w:val="24"/>
          <w:lang w:val="en-US" w:eastAsia="zh-CN"/>
        </w:rPr>
        <w:t>录像</w:t>
      </w:r>
      <w:r>
        <w:rPr>
          <w:rFonts w:hint="eastAsia" w:ascii="宋体" w:hAnsi="宋体" w:cs="宋体"/>
          <w:color w:val="auto"/>
          <w:sz w:val="24"/>
          <w:szCs w:val="24"/>
          <w:lang w:val="en-US" w:eastAsia="zh-CN"/>
        </w:rPr>
        <w:t>与</w:t>
      </w:r>
      <w:r>
        <w:rPr>
          <w:rFonts w:hint="eastAsia" w:ascii="宋体" w:hAnsi="宋体" w:eastAsia="宋体" w:cs="宋体"/>
          <w:color w:val="auto"/>
          <w:sz w:val="24"/>
          <w:szCs w:val="24"/>
          <w:lang w:val="en-US" w:eastAsia="zh-CN"/>
        </w:rPr>
        <w:t>延时视频自动生成</w:t>
      </w:r>
      <w:r>
        <w:rPr>
          <w:rFonts w:hint="eastAsia" w:ascii="宋体" w:hAnsi="宋体" w:cs="宋体"/>
          <w:color w:val="auto"/>
          <w:sz w:val="24"/>
          <w:szCs w:val="24"/>
          <w:lang w:val="en-US" w:eastAsia="zh-CN"/>
        </w:rPr>
        <w:t>，并可</w:t>
      </w:r>
      <w:r>
        <w:rPr>
          <w:rFonts w:hint="eastAsia" w:ascii="宋体" w:hAnsi="宋体" w:eastAsia="宋体" w:cs="宋体"/>
          <w:color w:val="auto"/>
          <w:sz w:val="24"/>
          <w:szCs w:val="24"/>
          <w:lang w:val="en-US" w:eastAsia="zh-CN"/>
        </w:rPr>
        <w:t>自主选择输出格式</w:t>
      </w:r>
      <w:r>
        <w:rPr>
          <w:rFonts w:hint="eastAsia" w:ascii="宋体" w:hAnsi="宋体" w:cs="宋体"/>
          <w:color w:val="auto"/>
          <w:sz w:val="24"/>
          <w:szCs w:val="24"/>
          <w:lang w:val="en-US" w:eastAsia="zh-CN"/>
        </w:rPr>
        <w:t>。</w:t>
      </w:r>
    </w:p>
    <w:p w14:paraId="0BE08AEB">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5）具备实时大图拼接功能</w:t>
      </w:r>
      <w:r>
        <w:rPr>
          <w:rFonts w:hint="eastAsia" w:ascii="宋体" w:hAnsi="宋体" w:cs="宋体"/>
          <w:color w:val="auto"/>
          <w:sz w:val="24"/>
          <w:szCs w:val="24"/>
          <w:lang w:val="en-US" w:eastAsia="zh-CN"/>
        </w:rPr>
        <w:t>。</w:t>
      </w:r>
    </w:p>
    <w:p w14:paraId="6DFDC704">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6）荧光多通道融合、明场与荧光多通道融合等功能。</w:t>
      </w:r>
    </w:p>
    <w:p w14:paraId="526412EE">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7）正版图像分析软件，中英文操作界面。</w:t>
      </w:r>
    </w:p>
    <w:p w14:paraId="0A84BA5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8）实时荧光图像合成和编辑</w:t>
      </w:r>
      <w:r>
        <w:rPr>
          <w:rFonts w:hint="eastAsia" w:ascii="宋体" w:hAnsi="宋体" w:cs="宋体"/>
          <w:color w:val="auto"/>
          <w:sz w:val="24"/>
          <w:szCs w:val="24"/>
          <w:lang w:val="en-US" w:eastAsia="zh-CN"/>
        </w:rPr>
        <w:t>。</w:t>
      </w:r>
    </w:p>
    <w:p w14:paraId="5B154F35">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9）实时景深融合</w:t>
      </w:r>
      <w:r>
        <w:rPr>
          <w:rFonts w:hint="eastAsia" w:ascii="宋体" w:hAnsi="宋体" w:cs="宋体"/>
          <w:color w:val="auto"/>
          <w:sz w:val="24"/>
          <w:szCs w:val="24"/>
          <w:lang w:val="en-US" w:eastAsia="zh-CN"/>
        </w:rPr>
        <w:t>。</w:t>
      </w:r>
    </w:p>
    <w:p w14:paraId="7976F6C8">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10）实时3D降噪，有效消除图像随机背景噪声</w:t>
      </w:r>
      <w:r>
        <w:rPr>
          <w:rFonts w:hint="eastAsia" w:ascii="宋体" w:hAnsi="宋体" w:cs="宋体"/>
          <w:color w:val="auto"/>
          <w:sz w:val="24"/>
          <w:szCs w:val="24"/>
          <w:lang w:val="en-US" w:eastAsia="zh-CN"/>
        </w:rPr>
        <w:t>。</w:t>
      </w:r>
    </w:p>
    <w:p w14:paraId="00D33ADB">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11）实时锐化，细节增强，画面更通透</w:t>
      </w:r>
      <w:r>
        <w:rPr>
          <w:rFonts w:hint="eastAsia" w:ascii="宋体" w:hAnsi="宋体" w:cs="宋体"/>
          <w:color w:val="auto"/>
          <w:sz w:val="24"/>
          <w:szCs w:val="24"/>
          <w:lang w:val="en-US" w:eastAsia="zh-CN"/>
        </w:rPr>
        <w:t>。</w:t>
      </w:r>
    </w:p>
    <w:p w14:paraId="1ACA040F">
      <w:pPr>
        <w:keepNext w:val="0"/>
        <w:keepLines w:val="0"/>
        <w:pageBreakBefore w:val="0"/>
        <w:kinsoku/>
        <w:wordWrap/>
        <w:overflowPunct/>
        <w:topLinePunct w:val="0"/>
        <w:autoSpaceDE/>
        <w:autoSpaceDN/>
        <w:bidi w:val="0"/>
        <w:adjustRightInd/>
        <w:snapToGrid/>
        <w:spacing w:line="400" w:lineRule="exact"/>
        <w:ind w:firstLine="481"/>
        <w:rPr>
          <w:rFonts w:ascii="宋体" w:hAnsi="宋体"/>
          <w:b/>
          <w:bCs/>
          <w:sz w:val="24"/>
          <w:szCs w:val="24"/>
        </w:rPr>
      </w:pPr>
      <w:r>
        <w:rPr>
          <w:rFonts w:hint="eastAsia" w:ascii="宋体" w:hAnsi="宋体"/>
          <w:b/>
          <w:bCs/>
          <w:sz w:val="24"/>
          <w:szCs w:val="24"/>
        </w:rPr>
        <w:t>（三）商务条件</w:t>
      </w:r>
    </w:p>
    <w:p w14:paraId="6BABF357">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eastAsia="宋体" w:cs="宋体"/>
          <w:color w:val="auto"/>
          <w:sz w:val="24"/>
          <w:szCs w:val="24"/>
        </w:rPr>
      </w:pPr>
      <w:r>
        <w:rPr>
          <w:rFonts w:hint="eastAsia" w:ascii="宋体" w:hAnsi="宋体"/>
          <w:color w:val="auto"/>
          <w:sz w:val="24"/>
          <w:szCs w:val="24"/>
        </w:rPr>
        <w:t>1、</w:t>
      </w:r>
      <w:r>
        <w:rPr>
          <w:rFonts w:hint="eastAsia" w:ascii="宋体" w:hAnsi="宋体" w:eastAsia="宋体" w:cs="宋体"/>
          <w:color w:val="auto"/>
          <w:sz w:val="24"/>
          <w:szCs w:val="24"/>
        </w:rPr>
        <w:t>交付地点：福建农林大学国家重点实验室二楼203。</w:t>
      </w:r>
    </w:p>
    <w:p w14:paraId="58A43281">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ascii="宋体" w:hAnsi="宋体"/>
          <w:color w:val="auto"/>
          <w:sz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交付时间：合同签订之日起</w:t>
      </w:r>
      <w:r>
        <w:rPr>
          <w:rFonts w:hint="eastAsia" w:ascii="宋体" w:hAnsi="宋体" w:cs="宋体"/>
          <w:color w:val="auto"/>
          <w:sz w:val="24"/>
          <w:szCs w:val="24"/>
          <w:lang w:val="en-US" w:eastAsia="zh-CN"/>
        </w:rPr>
        <w:t>60</w:t>
      </w:r>
      <w:r>
        <w:rPr>
          <w:rFonts w:hint="eastAsia" w:ascii="宋体" w:hAnsi="宋体" w:eastAsia="宋体" w:cs="宋体"/>
          <w:color w:val="auto"/>
          <w:sz w:val="24"/>
          <w:szCs w:val="24"/>
          <w:lang w:val="en-US" w:eastAsia="zh-CN"/>
        </w:rPr>
        <w:t>个日历日内供货并安装调试完毕，采购人在规定期限内组织验收。若因采购人原因或不可抗力等因素导致</w:t>
      </w:r>
      <w:r>
        <w:rPr>
          <w:rFonts w:hint="default" w:ascii="Times New Roman" w:hAnsi="Times New Roman" w:eastAsia="宋体" w:cs="Times New Roman"/>
          <w:color w:val="auto"/>
          <w:sz w:val="24"/>
          <w:szCs w:val="24"/>
          <w:lang w:val="en-US" w:eastAsia="zh-CN"/>
        </w:rPr>
        <w:t>的延迟交付，交付期可顺延。</w:t>
      </w:r>
    </w:p>
    <w:p w14:paraId="5040468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ascii="宋体" w:hAnsi="宋体"/>
          <w:color w:val="auto"/>
        </w:rPr>
      </w:pPr>
      <w:r>
        <w:rPr>
          <w:rFonts w:hint="eastAsia" w:ascii="宋体" w:hAnsi="宋体"/>
          <w:color w:val="auto"/>
          <w:sz w:val="24"/>
          <w:szCs w:val="24"/>
          <w:lang w:val="en-US" w:eastAsia="zh-CN"/>
        </w:rPr>
        <w:t>3、</w:t>
      </w:r>
      <w:r>
        <w:rPr>
          <w:rFonts w:hint="eastAsia" w:ascii="宋体" w:hAnsi="宋体"/>
          <w:color w:val="auto"/>
          <w:sz w:val="24"/>
          <w:szCs w:val="24"/>
        </w:rPr>
        <w:t>交付条件：</w:t>
      </w:r>
      <w:r>
        <w:rPr>
          <w:rFonts w:hint="eastAsia" w:ascii="宋体" w:hAnsi="宋体"/>
          <w:color w:val="auto"/>
          <w:sz w:val="24"/>
        </w:rPr>
        <w:t>验收合格交付采购人使用。</w:t>
      </w:r>
    </w:p>
    <w:p w14:paraId="52D879C7">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Times New Roman"/>
          <w:color w:val="auto"/>
          <w:sz w:val="24"/>
        </w:rPr>
      </w:pPr>
      <w:r>
        <w:rPr>
          <w:rFonts w:hint="eastAsia" w:ascii="宋体" w:hAnsi="宋体"/>
          <w:color w:val="auto"/>
          <w:sz w:val="24"/>
          <w:szCs w:val="24"/>
          <w:lang w:val="en-US" w:eastAsia="zh-CN"/>
        </w:rPr>
        <w:t>4、</w:t>
      </w:r>
      <w:r>
        <w:rPr>
          <w:rFonts w:hint="eastAsia" w:ascii="宋体" w:hAnsi="宋体"/>
          <w:color w:val="auto"/>
          <w:sz w:val="24"/>
          <w:szCs w:val="24"/>
        </w:rPr>
        <w:t>履约保证金：履约保证金百分比：</w:t>
      </w:r>
      <w:r>
        <w:rPr>
          <w:rFonts w:hint="eastAsia" w:ascii="宋体" w:hAnsi="宋体"/>
          <w:color w:val="auto"/>
          <w:sz w:val="24"/>
          <w:szCs w:val="24"/>
          <w:lang w:val="en-US" w:eastAsia="zh-CN"/>
        </w:rPr>
        <w:t>2</w:t>
      </w:r>
      <w:r>
        <w:rPr>
          <w:rFonts w:hint="eastAsia" w:ascii="宋体" w:hAnsi="宋体"/>
          <w:color w:val="auto"/>
          <w:sz w:val="24"/>
          <w:szCs w:val="24"/>
        </w:rPr>
        <w:t>%。说明：成交供应商在签订采购合同前三日内应向采购人缴纳合同总金额</w:t>
      </w:r>
      <w:r>
        <w:rPr>
          <w:rFonts w:hint="eastAsia" w:ascii="宋体" w:hAnsi="宋体"/>
          <w:color w:val="auto"/>
          <w:sz w:val="24"/>
          <w:szCs w:val="24"/>
          <w:lang w:val="en-US" w:eastAsia="zh-CN"/>
        </w:rPr>
        <w:t>2</w:t>
      </w:r>
      <w:r>
        <w:rPr>
          <w:rFonts w:hint="eastAsia" w:ascii="宋体" w:hAnsi="宋体"/>
          <w:color w:val="auto"/>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eastAsia="宋体" w:cs="Times New Roman"/>
          <w:color w:val="auto"/>
          <w:sz w:val="24"/>
        </w:rPr>
        <w:t>。</w:t>
      </w:r>
    </w:p>
    <w:p w14:paraId="392BD48D">
      <w:pPr>
        <w:keepNext w:val="0"/>
        <w:keepLines w:val="0"/>
        <w:pageBreakBefore w:val="0"/>
        <w:kinsoku/>
        <w:wordWrap/>
        <w:overflowPunct/>
        <w:topLinePunct w:val="0"/>
        <w:autoSpaceDE/>
        <w:autoSpaceDN/>
        <w:bidi w:val="0"/>
        <w:adjustRightInd/>
        <w:snapToGrid/>
        <w:spacing w:line="400" w:lineRule="exact"/>
        <w:ind w:firstLine="481"/>
        <w:rPr>
          <w:rFonts w:ascii="宋体" w:hAnsi="宋体"/>
          <w:color w:val="auto"/>
          <w:sz w:val="24"/>
          <w:szCs w:val="24"/>
        </w:rPr>
      </w:pPr>
      <w:r>
        <w:rPr>
          <w:rFonts w:hint="eastAsia" w:ascii="宋体" w:hAnsi="宋体" w:eastAsia="宋体" w:cs="Times New Roman"/>
          <w:color w:val="auto"/>
          <w:sz w:val="24"/>
        </w:rPr>
        <w:t>5、付款方式：</w:t>
      </w:r>
      <w:r>
        <w:rPr>
          <w:rFonts w:hint="default" w:ascii="宋体" w:hAnsi="宋体" w:eastAsia="宋体" w:cs="Times New Roman"/>
          <w:color w:val="auto"/>
          <w:sz w:val="24"/>
          <w:lang w:val="en-US" w:eastAsia="zh-CN"/>
        </w:rPr>
        <w:t>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122FA0B5">
      <w:pPr>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6、质量标准：</w:t>
      </w:r>
      <w:r>
        <w:rPr>
          <w:rFonts w:hint="eastAsia" w:ascii="宋体" w:hAnsi="宋体" w:eastAsia="宋体" w:cs="Times New Roman"/>
          <w:color w:val="auto"/>
          <w:sz w:val="24"/>
          <w:szCs w:val="24"/>
          <w:highlight w:val="none"/>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4D09136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货物包装方式、安装</w:t>
      </w:r>
      <w:r>
        <w:rPr>
          <w:rFonts w:hint="eastAsia" w:ascii="宋体" w:hAnsi="宋体" w:eastAsia="宋体" w:cs="Times New Roman"/>
          <w:color w:val="auto"/>
          <w:sz w:val="24"/>
          <w:szCs w:val="24"/>
          <w:highlight w:val="none"/>
          <w:lang w:eastAsia="zh-CN"/>
        </w:rPr>
        <w:t>：</w:t>
      </w:r>
    </w:p>
    <w:p w14:paraId="6BE8506D">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7.1包装：货物交货时应按国家有关标准要求进行包装。</w:t>
      </w:r>
    </w:p>
    <w:p w14:paraId="5BAC96F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7.2包装必须与运输方式相适应，包装方式的确定及包装费用均由成交供应商负责；由于不适当的包装而造成货物在运输过程中有任何损坏由成交供应商负责。</w:t>
      </w:r>
    </w:p>
    <w:p w14:paraId="1AAA064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注：包装应足以承受整个过程中的运输、转运、装卸、储存等，充分考虑到运输途中的各种情况(如暴露于恶劣气候等)和项目所在地的气候特点，以及露天存放的需要。</w:t>
      </w:r>
    </w:p>
    <w:p w14:paraId="00FFD6A9">
      <w:pPr>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eastAsia="宋体" w:cs="Times New Roman"/>
          <w:color w:val="1D0597"/>
          <w:sz w:val="24"/>
          <w:szCs w:val="24"/>
          <w:highlight w:val="none"/>
          <w:lang w:val="en-US" w:eastAsia="zh-CN"/>
        </w:rPr>
      </w:pPr>
      <w:r>
        <w:rPr>
          <w:rFonts w:hint="eastAsia" w:ascii="宋体" w:hAnsi="宋体" w:eastAsia="宋体" w:cs="Times New Roman"/>
          <w:color w:val="auto"/>
          <w:sz w:val="24"/>
          <w:szCs w:val="24"/>
          <w:highlight w:val="none"/>
        </w:rPr>
        <w:t>7.3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1842EDAF">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8、售后服务要求</w:t>
      </w:r>
    </w:p>
    <w:p w14:paraId="537AD522">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.1所有设备验收合格后，</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须</w:t>
      </w:r>
      <w:r>
        <w:rPr>
          <w:rFonts w:hint="eastAsia" w:ascii="宋体" w:hAnsi="宋体" w:cs="Times New Roman"/>
          <w:color w:val="auto"/>
          <w:sz w:val="24"/>
          <w:szCs w:val="24"/>
          <w:highlight w:val="none"/>
          <w:lang w:val="en-US" w:eastAsia="zh-CN"/>
        </w:rPr>
        <w:t>针对</w:t>
      </w:r>
      <w:r>
        <w:rPr>
          <w:rFonts w:hint="eastAsia" w:ascii="宋体" w:hAnsi="宋体" w:eastAsia="宋体" w:cs="Times New Roman"/>
          <w:color w:val="auto"/>
          <w:sz w:val="24"/>
          <w:szCs w:val="24"/>
          <w:highlight w:val="none"/>
          <w:lang w:val="en-US" w:eastAsia="zh-CN"/>
        </w:rPr>
        <w:t>仪器、耗材、配件</w:t>
      </w:r>
      <w:r>
        <w:rPr>
          <w:rFonts w:hint="eastAsia" w:ascii="宋体" w:hAnsi="宋体" w:cs="Times New Roman"/>
          <w:color w:val="auto"/>
          <w:sz w:val="24"/>
          <w:szCs w:val="24"/>
          <w:highlight w:val="none"/>
          <w:lang w:val="en-US" w:eastAsia="zh-CN"/>
        </w:rPr>
        <w:t>等</w:t>
      </w:r>
      <w:r>
        <w:rPr>
          <w:rFonts w:hint="eastAsia" w:ascii="宋体" w:hAnsi="宋体" w:eastAsia="宋体" w:cs="Times New Roman"/>
          <w:color w:val="auto"/>
          <w:sz w:val="24"/>
          <w:szCs w:val="24"/>
          <w:highlight w:val="none"/>
          <w:lang w:val="en-US" w:eastAsia="zh-CN"/>
        </w:rPr>
        <w:t>提供至少三年</w:t>
      </w:r>
      <w:r>
        <w:rPr>
          <w:rFonts w:hint="eastAsia" w:ascii="宋体" w:hAnsi="宋体" w:cs="Times New Roman"/>
          <w:color w:val="auto"/>
          <w:sz w:val="24"/>
          <w:szCs w:val="24"/>
          <w:highlight w:val="none"/>
          <w:lang w:val="en-US" w:eastAsia="zh-CN"/>
        </w:rPr>
        <w:t>的</w:t>
      </w:r>
      <w:r>
        <w:rPr>
          <w:rFonts w:hint="eastAsia" w:ascii="宋体" w:hAnsi="宋体" w:eastAsia="宋体" w:cs="Times New Roman"/>
          <w:color w:val="auto"/>
          <w:sz w:val="24"/>
          <w:szCs w:val="24"/>
          <w:highlight w:val="none"/>
          <w:lang w:val="en-US" w:eastAsia="zh-CN"/>
        </w:rPr>
        <w:t>免费质保期</w:t>
      </w:r>
      <w:r>
        <w:rPr>
          <w:rFonts w:hint="eastAsia" w:ascii="宋体" w:hAnsi="宋体" w:cs="Times New Roman"/>
          <w:color w:val="auto"/>
          <w:sz w:val="24"/>
          <w:szCs w:val="24"/>
          <w:highlight w:val="none"/>
          <w:lang w:val="en-US" w:eastAsia="zh-CN"/>
        </w:rPr>
        <w:t>。</w:t>
      </w:r>
    </w:p>
    <w:p w14:paraId="6BC0419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.2质保期：</w:t>
      </w:r>
    </w:p>
    <w:p w14:paraId="0EF338E8">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8.2.1</w:t>
      </w:r>
      <w:r>
        <w:rPr>
          <w:rFonts w:hint="eastAsia" w:ascii="宋体" w:hAnsi="宋体" w:eastAsia="宋体" w:cs="Times New Roman"/>
          <w:color w:val="auto"/>
          <w:sz w:val="24"/>
          <w:szCs w:val="24"/>
          <w:highlight w:val="none"/>
          <w:lang w:val="en-US" w:eastAsia="zh-CN"/>
        </w:rPr>
        <w:t>质保期</w:t>
      </w:r>
      <w:r>
        <w:rPr>
          <w:rFonts w:hint="eastAsia" w:ascii="宋体" w:hAnsi="宋体" w:cs="Times New Roman"/>
          <w:color w:val="auto"/>
          <w:sz w:val="24"/>
          <w:szCs w:val="24"/>
          <w:highlight w:val="none"/>
          <w:lang w:val="en-US" w:eastAsia="zh-CN"/>
        </w:rPr>
        <w:t>自</w:t>
      </w:r>
      <w:r>
        <w:rPr>
          <w:rFonts w:hint="eastAsia" w:ascii="宋体" w:hAnsi="宋体" w:eastAsia="宋体" w:cs="Times New Roman"/>
          <w:color w:val="auto"/>
          <w:sz w:val="24"/>
          <w:szCs w:val="24"/>
          <w:highlight w:val="none"/>
          <w:lang w:val="en-US" w:eastAsia="zh-CN"/>
        </w:rPr>
        <w:t>采购人、</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双方</w:t>
      </w:r>
      <w:r>
        <w:rPr>
          <w:rFonts w:ascii="Segoe UI" w:hAnsi="Segoe UI" w:eastAsia="Segoe UI" w:cs="Segoe UI"/>
          <w:i w:val="0"/>
          <w:iCs w:val="0"/>
          <w:caps w:val="0"/>
          <w:color w:val="auto"/>
          <w:spacing w:val="0"/>
          <w:sz w:val="24"/>
          <w:szCs w:val="24"/>
          <w:highlight w:val="none"/>
          <w:shd w:val="clear" w:fill="FFFFFF"/>
        </w:rPr>
        <w:t>共同完成</w:t>
      </w:r>
      <w:r>
        <w:rPr>
          <w:rFonts w:hint="eastAsia" w:ascii="宋体" w:hAnsi="宋体" w:cs="Times New Roman"/>
          <w:color w:val="auto"/>
          <w:sz w:val="24"/>
          <w:szCs w:val="24"/>
          <w:highlight w:val="none"/>
          <w:lang w:val="en-US" w:eastAsia="zh-CN"/>
        </w:rPr>
        <w:t>设备</w:t>
      </w:r>
      <w:r>
        <w:rPr>
          <w:rFonts w:hint="eastAsia" w:ascii="宋体" w:hAnsi="宋体" w:eastAsia="宋体" w:cs="Times New Roman"/>
          <w:color w:val="auto"/>
          <w:sz w:val="24"/>
          <w:szCs w:val="24"/>
          <w:highlight w:val="none"/>
          <w:lang w:val="en-US" w:eastAsia="zh-CN"/>
        </w:rPr>
        <w:t>安装、调试、</w:t>
      </w:r>
      <w:r>
        <w:rPr>
          <w:rFonts w:hint="eastAsia" w:ascii="宋体" w:hAnsi="宋体" w:cs="Times New Roman"/>
          <w:color w:val="auto"/>
          <w:sz w:val="24"/>
          <w:szCs w:val="24"/>
          <w:highlight w:val="none"/>
          <w:lang w:val="en-US" w:eastAsia="zh-CN"/>
        </w:rPr>
        <w:t>操作</w:t>
      </w:r>
      <w:r>
        <w:rPr>
          <w:rFonts w:hint="eastAsia" w:ascii="宋体" w:hAnsi="宋体" w:eastAsia="宋体" w:cs="Times New Roman"/>
          <w:color w:val="auto"/>
          <w:sz w:val="24"/>
          <w:szCs w:val="24"/>
          <w:highlight w:val="none"/>
          <w:lang w:val="en-US" w:eastAsia="zh-CN"/>
        </w:rPr>
        <w:t>培训</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并最终验收合格</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且</w:t>
      </w:r>
      <w:r>
        <w:rPr>
          <w:rFonts w:hint="eastAsia" w:ascii="宋体" w:hAnsi="宋体" w:cs="Times New Roman"/>
          <w:color w:val="auto"/>
          <w:sz w:val="24"/>
          <w:szCs w:val="24"/>
          <w:highlight w:val="none"/>
          <w:lang w:val="en-US" w:eastAsia="zh-CN"/>
        </w:rPr>
        <w:t>设备实现</w:t>
      </w:r>
      <w:r>
        <w:rPr>
          <w:rFonts w:hint="eastAsia" w:ascii="宋体" w:hAnsi="宋体" w:eastAsia="宋体" w:cs="Times New Roman"/>
          <w:color w:val="auto"/>
          <w:sz w:val="24"/>
          <w:szCs w:val="24"/>
          <w:highlight w:val="none"/>
          <w:lang w:val="en-US" w:eastAsia="zh-CN"/>
        </w:rPr>
        <w:t>无故障连续正常</w:t>
      </w:r>
      <w:r>
        <w:rPr>
          <w:rFonts w:hint="eastAsia" w:ascii="宋体" w:hAnsi="宋体" w:cs="Times New Roman"/>
          <w:color w:val="auto"/>
          <w:sz w:val="24"/>
          <w:szCs w:val="24"/>
          <w:highlight w:val="none"/>
          <w:lang w:val="en-US" w:eastAsia="zh-CN"/>
        </w:rPr>
        <w:t>运行</w:t>
      </w:r>
      <w:r>
        <w:rPr>
          <w:rFonts w:hint="eastAsia" w:ascii="宋体" w:hAnsi="宋体" w:eastAsia="宋体" w:cs="Times New Roman"/>
          <w:color w:val="auto"/>
          <w:sz w:val="24"/>
          <w:szCs w:val="24"/>
          <w:highlight w:val="none"/>
          <w:lang w:val="en-US" w:eastAsia="zh-CN"/>
        </w:rPr>
        <w:t>一个月</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确</w:t>
      </w:r>
      <w:r>
        <w:rPr>
          <w:rFonts w:hint="eastAsia" w:ascii="宋体" w:hAnsi="宋体" w:cs="Times New Roman"/>
          <w:color w:val="auto"/>
          <w:sz w:val="24"/>
          <w:szCs w:val="24"/>
          <w:highlight w:val="none"/>
          <w:lang w:val="en-US" w:eastAsia="zh-CN"/>
        </w:rPr>
        <w:t>认</w:t>
      </w:r>
      <w:r>
        <w:rPr>
          <w:rFonts w:hint="eastAsia" w:ascii="宋体" w:hAnsi="宋体" w:eastAsia="宋体" w:cs="Times New Roman"/>
          <w:color w:val="auto"/>
          <w:sz w:val="24"/>
          <w:szCs w:val="24"/>
          <w:highlight w:val="none"/>
          <w:lang w:val="en-US" w:eastAsia="zh-CN"/>
        </w:rPr>
        <w:t>无质量、技术等</w:t>
      </w:r>
      <w:r>
        <w:rPr>
          <w:rFonts w:hint="eastAsia" w:ascii="宋体" w:hAnsi="宋体" w:cs="Times New Roman"/>
          <w:color w:val="auto"/>
          <w:sz w:val="24"/>
          <w:szCs w:val="24"/>
          <w:highlight w:val="none"/>
          <w:lang w:val="en-US" w:eastAsia="zh-CN"/>
        </w:rPr>
        <w:t>潜在</w:t>
      </w:r>
      <w:r>
        <w:rPr>
          <w:rFonts w:hint="eastAsia" w:ascii="宋体" w:hAnsi="宋体" w:eastAsia="宋体" w:cs="Times New Roman"/>
          <w:color w:val="auto"/>
          <w:sz w:val="24"/>
          <w:szCs w:val="24"/>
          <w:highlight w:val="none"/>
          <w:lang w:val="en-US" w:eastAsia="zh-CN"/>
        </w:rPr>
        <w:t>问题</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之日起计算</w:t>
      </w:r>
      <w:r>
        <w:rPr>
          <w:rFonts w:hint="eastAsia" w:ascii="宋体" w:hAnsi="宋体" w:cs="Times New Roman"/>
          <w:color w:val="auto"/>
          <w:sz w:val="24"/>
          <w:szCs w:val="24"/>
          <w:highlight w:val="none"/>
          <w:lang w:val="en-US" w:eastAsia="zh-CN"/>
        </w:rPr>
        <w:t>。</w:t>
      </w:r>
    </w:p>
    <w:p w14:paraId="40120AC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8.2.2</w:t>
      </w:r>
      <w:r>
        <w:rPr>
          <w:rFonts w:hint="eastAsia" w:ascii="宋体" w:hAnsi="宋体" w:eastAsia="宋体" w:cs="Times New Roman"/>
          <w:color w:val="auto"/>
          <w:sz w:val="24"/>
          <w:szCs w:val="24"/>
          <w:highlight w:val="none"/>
          <w:lang w:val="en-US" w:eastAsia="zh-CN"/>
        </w:rPr>
        <w:t>质保期内</w:t>
      </w:r>
      <w:r>
        <w:rPr>
          <w:rFonts w:hint="eastAsia" w:ascii="宋体" w:hAnsi="宋体" w:cs="Times New Roman"/>
          <w:color w:val="auto"/>
          <w:sz w:val="24"/>
          <w:szCs w:val="24"/>
          <w:highlight w:val="none"/>
          <w:lang w:val="en-US" w:eastAsia="zh-CN"/>
        </w:rPr>
        <w:t>，与</w:t>
      </w:r>
      <w:r>
        <w:rPr>
          <w:rFonts w:hint="eastAsia" w:ascii="宋体" w:hAnsi="宋体" w:eastAsia="宋体" w:cs="Times New Roman"/>
          <w:color w:val="auto"/>
          <w:sz w:val="24"/>
          <w:szCs w:val="24"/>
          <w:highlight w:val="none"/>
          <w:lang w:val="en-US" w:eastAsia="zh-CN"/>
        </w:rPr>
        <w:t>该设备</w:t>
      </w:r>
      <w:r>
        <w:rPr>
          <w:rFonts w:hint="eastAsia" w:ascii="宋体" w:hAnsi="宋体" w:cs="Times New Roman"/>
          <w:color w:val="auto"/>
          <w:sz w:val="24"/>
          <w:szCs w:val="24"/>
          <w:highlight w:val="none"/>
          <w:lang w:val="en-US" w:eastAsia="zh-CN"/>
        </w:rPr>
        <w:t>相关</w:t>
      </w:r>
      <w:r>
        <w:rPr>
          <w:rFonts w:hint="eastAsia" w:ascii="宋体" w:hAnsi="宋体" w:eastAsia="宋体" w:cs="Times New Roman"/>
          <w:color w:val="auto"/>
          <w:sz w:val="24"/>
          <w:szCs w:val="24"/>
          <w:highlight w:val="none"/>
          <w:lang w:val="en-US" w:eastAsia="zh-CN"/>
        </w:rPr>
        <w:t>的</w:t>
      </w:r>
      <w:r>
        <w:rPr>
          <w:rFonts w:hint="eastAsia" w:ascii="宋体" w:hAnsi="宋体" w:cs="Times New Roman"/>
          <w:color w:val="auto"/>
          <w:sz w:val="24"/>
          <w:szCs w:val="24"/>
          <w:highlight w:val="none"/>
          <w:lang w:val="en-US" w:eastAsia="zh-CN"/>
        </w:rPr>
        <w:t>所有服务及耗材费用（含补充性</w:t>
      </w:r>
      <w:r>
        <w:rPr>
          <w:rFonts w:hint="eastAsia" w:ascii="宋体" w:hAnsi="宋体" w:eastAsia="宋体" w:cs="Times New Roman"/>
          <w:color w:val="auto"/>
          <w:sz w:val="24"/>
          <w:szCs w:val="24"/>
          <w:highlight w:val="none"/>
          <w:lang w:val="en-US" w:eastAsia="zh-CN"/>
        </w:rPr>
        <w:t>安装、调试、</w:t>
      </w:r>
      <w:r>
        <w:rPr>
          <w:rFonts w:hint="eastAsia" w:ascii="宋体" w:hAnsi="宋体" w:cs="Times New Roman"/>
          <w:color w:val="auto"/>
          <w:sz w:val="24"/>
          <w:szCs w:val="24"/>
          <w:highlight w:val="none"/>
          <w:lang w:val="en-US" w:eastAsia="zh-CN"/>
        </w:rPr>
        <w:t>定期</w:t>
      </w:r>
      <w:r>
        <w:rPr>
          <w:rFonts w:hint="eastAsia" w:ascii="宋体" w:hAnsi="宋体" w:eastAsia="宋体" w:cs="Times New Roman"/>
          <w:color w:val="auto"/>
          <w:sz w:val="24"/>
          <w:szCs w:val="24"/>
          <w:highlight w:val="none"/>
          <w:lang w:val="en-US" w:eastAsia="zh-CN"/>
        </w:rPr>
        <w:t>保养、</w:t>
      </w:r>
      <w:r>
        <w:rPr>
          <w:rFonts w:hint="eastAsia" w:ascii="宋体" w:hAnsi="宋体" w:cs="Times New Roman"/>
          <w:color w:val="auto"/>
          <w:sz w:val="24"/>
          <w:szCs w:val="24"/>
          <w:highlight w:val="none"/>
          <w:lang w:val="en-US" w:eastAsia="zh-CN"/>
        </w:rPr>
        <w:t>故障</w:t>
      </w:r>
      <w:r>
        <w:rPr>
          <w:rFonts w:hint="eastAsia" w:ascii="宋体" w:hAnsi="宋体" w:eastAsia="宋体" w:cs="Times New Roman"/>
          <w:color w:val="auto"/>
          <w:sz w:val="24"/>
          <w:szCs w:val="24"/>
          <w:highlight w:val="none"/>
          <w:lang w:val="en-US" w:eastAsia="zh-CN"/>
        </w:rPr>
        <w:t>维修</w:t>
      </w:r>
      <w:r>
        <w:rPr>
          <w:rFonts w:hint="eastAsia" w:ascii="宋体" w:hAnsi="宋体" w:cs="Times New Roman"/>
          <w:color w:val="auto"/>
          <w:sz w:val="24"/>
          <w:szCs w:val="24"/>
          <w:highlight w:val="none"/>
          <w:lang w:val="en-US" w:eastAsia="zh-CN"/>
        </w:rPr>
        <w:t>所需的配件费、耗材费、</w:t>
      </w:r>
      <w:r>
        <w:rPr>
          <w:rFonts w:hint="eastAsia" w:ascii="宋体" w:hAnsi="宋体" w:eastAsia="宋体" w:cs="Times New Roman"/>
          <w:color w:val="auto"/>
          <w:sz w:val="24"/>
          <w:szCs w:val="24"/>
          <w:highlight w:val="none"/>
          <w:lang w:val="en-US" w:eastAsia="zh-CN"/>
        </w:rPr>
        <w:t>邮寄</w:t>
      </w:r>
      <w:r>
        <w:rPr>
          <w:rFonts w:hint="eastAsia" w:ascii="宋体" w:hAnsi="宋体" w:cs="Times New Roman"/>
          <w:color w:val="auto"/>
          <w:sz w:val="24"/>
          <w:szCs w:val="24"/>
          <w:highlight w:val="none"/>
          <w:lang w:val="en-US" w:eastAsia="zh-CN"/>
        </w:rPr>
        <w:t>费</w:t>
      </w:r>
      <w:r>
        <w:rPr>
          <w:rFonts w:hint="eastAsia" w:ascii="宋体" w:hAnsi="宋体" w:eastAsia="宋体" w:cs="Times New Roman"/>
          <w:color w:val="auto"/>
          <w:sz w:val="24"/>
          <w:szCs w:val="24"/>
          <w:highlight w:val="none"/>
          <w:lang w:val="en-US" w:eastAsia="zh-CN"/>
        </w:rPr>
        <w:t>、技术人员差旅</w:t>
      </w:r>
      <w:r>
        <w:rPr>
          <w:rFonts w:hint="eastAsia" w:ascii="宋体" w:hAnsi="宋体" w:cs="Times New Roman"/>
          <w:color w:val="auto"/>
          <w:sz w:val="24"/>
          <w:szCs w:val="24"/>
          <w:highlight w:val="none"/>
          <w:lang w:val="en-US" w:eastAsia="zh-CN"/>
        </w:rPr>
        <w:t>费以及设备软件</w:t>
      </w:r>
      <w:r>
        <w:rPr>
          <w:rFonts w:hint="eastAsia" w:ascii="宋体" w:hAnsi="宋体" w:eastAsia="宋体" w:cs="Times New Roman"/>
          <w:color w:val="auto"/>
          <w:sz w:val="24"/>
          <w:szCs w:val="24"/>
          <w:highlight w:val="none"/>
          <w:lang w:val="en-US" w:eastAsia="zh-CN"/>
        </w:rPr>
        <w:t>升级</w:t>
      </w:r>
      <w:r>
        <w:rPr>
          <w:rFonts w:hint="eastAsia" w:ascii="宋体" w:hAnsi="宋体" w:cs="Times New Roman"/>
          <w:color w:val="auto"/>
          <w:sz w:val="24"/>
          <w:szCs w:val="24"/>
          <w:highlight w:val="none"/>
          <w:lang w:val="en-US" w:eastAsia="zh-CN"/>
        </w:rPr>
        <w:t>费用</w:t>
      </w:r>
      <w:r>
        <w:rPr>
          <w:rFonts w:hint="eastAsia" w:ascii="宋体" w:hAnsi="宋体" w:eastAsia="宋体" w:cs="Times New Roman"/>
          <w:color w:val="auto"/>
          <w:sz w:val="24"/>
          <w:szCs w:val="24"/>
          <w:highlight w:val="none"/>
          <w:lang w:val="en-US" w:eastAsia="zh-CN"/>
        </w:rPr>
        <w:t>等</w:t>
      </w:r>
      <w:r>
        <w:rPr>
          <w:rFonts w:hint="eastAsia" w:ascii="宋体" w:hAnsi="宋体" w:cs="Times New Roman"/>
          <w:color w:val="auto"/>
          <w:sz w:val="24"/>
          <w:szCs w:val="24"/>
          <w:highlight w:val="none"/>
          <w:lang w:val="en-US" w:eastAsia="zh-CN"/>
        </w:rPr>
        <w:t>）均</w:t>
      </w:r>
      <w:r>
        <w:rPr>
          <w:rFonts w:hint="eastAsia" w:ascii="宋体" w:hAnsi="宋体" w:eastAsia="宋体" w:cs="Times New Roman"/>
          <w:color w:val="auto"/>
          <w:sz w:val="24"/>
          <w:szCs w:val="24"/>
          <w:highlight w:val="none"/>
          <w:lang w:val="en-US" w:eastAsia="zh-CN"/>
        </w:rPr>
        <w:t>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不</w:t>
      </w:r>
      <w:r>
        <w:rPr>
          <w:rFonts w:hint="eastAsia" w:ascii="宋体" w:hAnsi="宋体" w:cs="Times New Roman"/>
          <w:color w:val="auto"/>
          <w:sz w:val="24"/>
          <w:szCs w:val="24"/>
          <w:highlight w:val="none"/>
          <w:lang w:val="en-US" w:eastAsia="zh-CN"/>
        </w:rPr>
        <w:t>区分</w:t>
      </w:r>
      <w:r>
        <w:rPr>
          <w:rFonts w:hint="eastAsia" w:ascii="宋体" w:hAnsi="宋体" w:eastAsia="宋体" w:cs="Times New Roman"/>
          <w:color w:val="auto"/>
          <w:sz w:val="24"/>
          <w:szCs w:val="24"/>
          <w:highlight w:val="none"/>
          <w:lang w:val="en-US" w:eastAsia="zh-CN"/>
        </w:rPr>
        <w:t>故障原因。</w:t>
      </w:r>
    </w:p>
    <w:p w14:paraId="0776CDBF">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8.2.3成交供应商在质保期内应确保设备完好率不低于98%（故障天数/365×100%），如达不到此要求，应按故障天数三倍延长质保期；若设备完好率低于90%，则采购人有权要求无条件免费更换整机（更换的保修期从更换之日起相应顺延）并承担由此发生的一切费用及损失。</w:t>
      </w:r>
    </w:p>
    <w:p w14:paraId="06B07BA9">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8.3在质保期内，设备运行发生故障时，成交供应商在接到采购人故障报修后，应于2小时内响应；首先可采取远程诊断方式，指导采购人现场工作人员进行免责简单维修；远程指导无效后，成交供应商须立即派工程师在24小时内到达现场，提供免费修理、更换零配件或整机服务。</w:t>
      </w:r>
    </w:p>
    <w:p w14:paraId="18D01CA2">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8.4若设备故障在一周内无法恢复使用，成交供应商应立即提供备用设备供采购人使用；维修所需零配件或耗材须在48 小时内送达采购人指定现场。如同一故障发生三次，或故障在一个月内无法修复，成交供应商应无条件按采购人要求办理退货或换货；同时按故障实际天数双倍延长质保期。</w:t>
      </w:r>
    </w:p>
    <w:p w14:paraId="69E3215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.5质保期满后，</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仍应遵守上述各条相应的服务约定。</w:t>
      </w:r>
    </w:p>
    <w:p w14:paraId="26E1046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.6</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提供设备终身维修服务，终</w:t>
      </w:r>
      <w:r>
        <w:rPr>
          <w:rFonts w:hint="eastAsia" w:ascii="宋体" w:hAnsi="宋体" w:cs="Times New Roman"/>
          <w:color w:val="auto"/>
          <w:sz w:val="24"/>
          <w:szCs w:val="24"/>
          <w:highlight w:val="none"/>
          <w:lang w:val="en-US" w:eastAsia="zh-CN"/>
        </w:rPr>
        <w:t>身</w:t>
      </w:r>
      <w:r>
        <w:rPr>
          <w:rFonts w:hint="eastAsia" w:ascii="宋体" w:hAnsi="宋体" w:eastAsia="宋体" w:cs="Times New Roman"/>
          <w:color w:val="auto"/>
          <w:sz w:val="24"/>
          <w:szCs w:val="24"/>
          <w:highlight w:val="none"/>
          <w:lang w:val="en-US" w:eastAsia="zh-CN"/>
        </w:rPr>
        <w:t>免上门服务费，储备足够零配件、易耗品（包括耗材）及线路板的备件库，质保期满后，仍应以即时市场价（以已销售的发票为凭）的80-90%优惠价供应维修零配件及易耗品（包括耗材），</w:t>
      </w:r>
      <w:r>
        <w:rPr>
          <w:rFonts w:hint="eastAsia" w:ascii="宋体" w:hAnsi="宋体"/>
          <w:color w:val="auto"/>
          <w:sz w:val="24"/>
          <w:szCs w:val="24"/>
          <w:highlight w:val="none"/>
          <w:lang w:eastAsia="zh-CN"/>
        </w:rPr>
        <w:t>具体金额视实际发生情况，由双方协商决定</w:t>
      </w:r>
      <w:r>
        <w:rPr>
          <w:rFonts w:hint="eastAsia" w:ascii="宋体" w:hAnsi="宋体" w:eastAsia="宋体" w:cs="Times New Roman"/>
          <w:color w:val="auto"/>
          <w:sz w:val="24"/>
          <w:szCs w:val="24"/>
          <w:highlight w:val="none"/>
          <w:lang w:val="en-US" w:eastAsia="zh-CN"/>
        </w:rPr>
        <w:t>。</w:t>
      </w:r>
    </w:p>
    <w:p w14:paraId="7BD1A92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.7</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所有售后服务行为都不得将采购人信息资料泄漏，否则一切法律和经济后果由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p>
    <w:p w14:paraId="036789F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成交供应商应免费提供人员的培训，包括但不限于操作培训、保养培训和维修培训，免费培训操作人员至熟悉为止。</w:t>
      </w:r>
    </w:p>
    <w:p w14:paraId="20BC92E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所报产品为原厂正品，在保证货物正常安装、使用和维护的情况下，质量保修期从本项目最终验收合格之日起计算。货物软件终身免费升级。</w:t>
      </w:r>
    </w:p>
    <w:p w14:paraId="112F063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9、验收</w:t>
      </w:r>
      <w:r>
        <w:rPr>
          <w:rFonts w:hint="eastAsia" w:ascii="宋体" w:hAnsi="宋体" w:eastAsia="宋体" w:cs="Times New Roman"/>
          <w:color w:val="auto"/>
          <w:sz w:val="24"/>
          <w:szCs w:val="24"/>
          <w:highlight w:val="none"/>
          <w:lang w:eastAsia="zh-CN"/>
        </w:rPr>
        <w:t>：</w:t>
      </w:r>
    </w:p>
    <w:p w14:paraId="462FEA0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9.1验收应按照竞价文件、成交供应商的报价文件的规定或约定进行，具体如下： </w:t>
      </w:r>
    </w:p>
    <w:p w14:paraId="69003661">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78FDC8F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9.1.2对于特殊或需依据检测结果做出结论的项目应邀请国家认可的质量检测机构或部门参与验收。</w:t>
      </w:r>
    </w:p>
    <w:p w14:paraId="7B1ED8BD">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045F557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9.1.4如货物在质量保证期内被证明存在缺陷，包括潜在的缺陷或使用不合适的材料，采购人有权凭有关证明文件向成交供应商提出索赔。 </w:t>
      </w:r>
    </w:p>
    <w:p w14:paraId="7C5E3461">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9.1.5异议期：货物验收后10个工作日内采购人对货物有异议的，成交供应商应在3个工作日内负责解决，否则视为成交供应商根本违约。</w:t>
      </w:r>
    </w:p>
    <w:p w14:paraId="45096262">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10、违约责任</w:t>
      </w:r>
      <w:r>
        <w:rPr>
          <w:rFonts w:hint="eastAsia" w:ascii="宋体" w:hAnsi="宋体" w:eastAsia="宋体" w:cs="Times New Roman"/>
          <w:color w:val="auto"/>
          <w:sz w:val="24"/>
          <w:szCs w:val="24"/>
          <w:highlight w:val="none"/>
          <w:lang w:eastAsia="zh-CN"/>
        </w:rPr>
        <w:t>：</w:t>
      </w:r>
    </w:p>
    <w:p w14:paraId="1DD05348">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5A29EE8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10.2成交供应商所交货物不符合合同要求的，采购人有权拒收并没收其履约保证金，且涉及到的部分合同条款采购人有权终止履行。</w:t>
      </w:r>
    </w:p>
    <w:p w14:paraId="2EE2235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78F9ED3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6BF143F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10.5因成交供应商违约对采购人造成损失的赔偿金及合同约定的违约金均可由采购人从未支付的合同款或履约保证金中扣除。 </w:t>
      </w:r>
    </w:p>
    <w:p w14:paraId="4B24E119">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10.6 因采购人原因导致成交供应商未能按合同约定履行的，成交供应商可免于承担违约责任。</w:t>
      </w:r>
    </w:p>
    <w:p w14:paraId="438307C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11、知识产权 </w:t>
      </w:r>
    </w:p>
    <w:p w14:paraId="1B3BDAF5">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5A90AA8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1B887C5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12、其它要求</w:t>
      </w:r>
    </w:p>
    <w:p w14:paraId="710FCEE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12.1竞价人选定的技术性能必须符合或优于竞价文件的技术性能要求。</w:t>
      </w:r>
    </w:p>
    <w:p w14:paraId="6F56DE3A">
      <w:pPr>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s="新宋体"/>
          <w:color w:val="auto"/>
          <w:kern w:val="0"/>
          <w:sz w:val="24"/>
          <w:szCs w:val="22"/>
        </w:rPr>
      </w:pPr>
      <w:r>
        <w:rPr>
          <w:rFonts w:hint="eastAsia" w:ascii="宋体" w:hAnsi="宋体" w:eastAsia="宋体" w:cs="Times New Roman"/>
          <w:color w:val="auto"/>
          <w:sz w:val="24"/>
          <w:szCs w:val="24"/>
          <w:highlight w:val="none"/>
        </w:rPr>
        <w:t>12.2竞价人应以包括本项目所涉及的有关项目的所有费用进行报价，包括：</w:t>
      </w:r>
      <w:r>
        <w:rPr>
          <w:rFonts w:hint="eastAsia" w:ascii="宋体" w:hAnsi="宋体" w:cs="新宋体"/>
          <w:color w:val="auto"/>
          <w:kern w:val="0"/>
          <w:sz w:val="24"/>
          <w:szCs w:val="22"/>
        </w:rPr>
        <w:t>报价应包含货物及辅料、包装、运输、搬运、卸货、安装、调试、损耗、保险、税费、雇员费用等项目实施过程中的应预见和不可预见费用等所有费用。</w:t>
      </w:r>
    </w:p>
    <w:p w14:paraId="4B5760E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12.3本项目不允许成交供应商以任何名义和理由进行转包，如有发现，采购人有权单方终止合同，视为成交供应商违约，成交供应商违约对采购人造成的损失的，需另行支付相应的赔偿。</w:t>
      </w:r>
    </w:p>
    <w:p w14:paraId="4FF89FB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12.4本竞价文件未明确的其它约定事项或条款，待采购人与成交供应商签订合同时，由双方协商订立。</w:t>
      </w:r>
    </w:p>
    <w:p w14:paraId="15CBB6F2">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4E1669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Times New Roman"/>
          <w:b/>
          <w:sz w:val="24"/>
          <w:szCs w:val="24"/>
        </w:rPr>
      </w:pPr>
      <w:r>
        <w:rPr>
          <w:rFonts w:hint="eastAsia" w:ascii="宋体" w:hAnsi="宋体" w:cs="Times New Roman"/>
          <w:b/>
          <w:sz w:val="24"/>
          <w:szCs w:val="24"/>
        </w:rPr>
        <w:t>1、本项目采购代理服务费</w:t>
      </w:r>
      <w:r>
        <w:rPr>
          <w:rFonts w:hint="eastAsia" w:ascii="宋体" w:hAnsi="宋体" w:cs="Times New Roman"/>
          <w:b/>
          <w:sz w:val="24"/>
          <w:szCs w:val="24"/>
          <w:lang w:val="en-US" w:eastAsia="zh-CN"/>
        </w:rPr>
        <w:t>按</w:t>
      </w:r>
      <w:r>
        <w:rPr>
          <w:rFonts w:hint="eastAsia" w:ascii="宋体" w:hAnsi="宋体" w:cs="Times New Roman"/>
          <w:b/>
          <w:sz w:val="24"/>
          <w:szCs w:val="24"/>
        </w:rPr>
        <w:t>成交金额的1.5%</w:t>
      </w:r>
      <w:r>
        <w:rPr>
          <w:rFonts w:hint="eastAsia" w:ascii="宋体" w:hAnsi="宋体" w:cs="Times New Roman"/>
          <w:b/>
          <w:sz w:val="24"/>
          <w:szCs w:val="24"/>
          <w:lang w:val="en-US" w:eastAsia="zh-CN"/>
        </w:rPr>
        <w:t>计算</w:t>
      </w:r>
      <w:r>
        <w:rPr>
          <w:rFonts w:hint="eastAsia" w:ascii="宋体" w:hAnsi="宋体" w:cs="Times New Roman"/>
          <w:b/>
          <w:sz w:val="24"/>
          <w:szCs w:val="24"/>
        </w:rPr>
        <w:t>向成交供应商收取。</w:t>
      </w:r>
    </w:p>
    <w:p w14:paraId="65045F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40292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10FF1CD1">
      <w:pPr>
        <w:keepNext w:val="0"/>
        <w:keepLines w:val="0"/>
        <w:pageBreakBefore w:val="0"/>
        <w:widowControl w:val="0"/>
        <w:kinsoku/>
        <w:wordWrap/>
        <w:overflowPunct/>
        <w:topLinePunct w:val="0"/>
        <w:autoSpaceDE/>
        <w:autoSpaceDN/>
        <w:bidi w:val="0"/>
        <w:adjustRightInd/>
        <w:snapToGrid/>
        <w:spacing w:line="42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开户名：福建省智信招标有限公司 </w:t>
      </w:r>
    </w:p>
    <w:p w14:paraId="679597C0">
      <w:pPr>
        <w:keepNext w:val="0"/>
        <w:keepLines w:val="0"/>
        <w:pageBreakBefore w:val="0"/>
        <w:widowControl w:val="0"/>
        <w:kinsoku/>
        <w:wordWrap/>
        <w:overflowPunct/>
        <w:topLinePunct w:val="0"/>
        <w:autoSpaceDE/>
        <w:autoSpaceDN/>
        <w:bidi w:val="0"/>
        <w:adjustRightInd/>
        <w:snapToGrid/>
        <w:spacing w:line="42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开户行：中国光大银行福州市杨桥支行 </w:t>
      </w:r>
    </w:p>
    <w:p w14:paraId="02AA365C">
      <w:pPr>
        <w:keepNext w:val="0"/>
        <w:keepLines w:val="0"/>
        <w:pageBreakBefore w:val="0"/>
        <w:widowControl w:val="0"/>
        <w:kinsoku/>
        <w:wordWrap/>
        <w:overflowPunct/>
        <w:topLinePunct w:val="0"/>
        <w:autoSpaceDE/>
        <w:autoSpaceDN/>
        <w:bidi w:val="0"/>
        <w:adjustRightInd/>
        <w:snapToGrid/>
        <w:spacing w:line="420" w:lineRule="exact"/>
        <w:ind w:left="660" w:leftChars="200" w:hanging="240" w:hangingChars="100"/>
        <w:textAlignment w:val="auto"/>
        <w:rPr>
          <w:rFonts w:hint="eastAsia" w:ascii="宋体" w:hAnsi="宋体" w:eastAsia="宋体"/>
          <w:sz w:val="24"/>
          <w:szCs w:val="24"/>
          <w:lang w:val="en-US" w:eastAsia="zh-CN"/>
        </w:rPr>
      </w:pPr>
      <w:r>
        <w:rPr>
          <w:rFonts w:ascii="宋体" w:hAnsi="宋体"/>
          <w:sz w:val="24"/>
          <w:szCs w:val="24"/>
        </w:rPr>
        <w:t>账号：08773912010030403793</w:t>
      </w:r>
      <w:r>
        <w:rPr>
          <w:rFonts w:hint="eastAsia" w:ascii="宋体" w:hAnsi="宋体"/>
          <w:sz w:val="24"/>
          <w:szCs w:val="24"/>
          <w:lang w:val="en-US" w:eastAsia="zh-CN"/>
        </w:rPr>
        <w:t>3</w:t>
      </w:r>
    </w:p>
    <w:p w14:paraId="25CEACB4">
      <w:pPr>
        <w:spacing w:line="440" w:lineRule="exact"/>
        <w:ind w:left="701" w:leftChars="200" w:hanging="281" w:hangingChars="100"/>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1F4FB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sz w:val="24"/>
          <w:szCs w:val="24"/>
        </w:rPr>
      </w:pPr>
      <w:r>
        <w:rPr>
          <w:rFonts w:hint="eastAsia" w:ascii="宋体" w:hAnsi="宋体" w:cs="宋体"/>
          <w:b/>
          <w:kern w:val="0"/>
          <w:sz w:val="24"/>
          <w:szCs w:val="24"/>
        </w:rPr>
        <w:t>一、合格的竞价人</w:t>
      </w:r>
    </w:p>
    <w:p w14:paraId="5883997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Style w:val="56"/>
          <w:rFonts w:hint="eastAsia" w:ascii="宋体" w:hAnsi="宋体" w:eastAsia="宋体" w:cs="宋体"/>
          <w:kern w:val="0"/>
          <w:sz w:val="24"/>
          <w:lang w:val="en-US" w:eastAsia="zh-CN"/>
        </w:rPr>
      </w:pPr>
      <w:r>
        <w:rPr>
          <w:rStyle w:val="56"/>
          <w:rFonts w:hint="eastAsia" w:ascii="宋体" w:hAnsi="宋体" w:eastAsia="宋体" w:cs="宋体"/>
          <w:kern w:val="0"/>
          <w:sz w:val="24"/>
          <w:lang w:val="en-US" w:eastAsia="zh-CN"/>
        </w:rPr>
        <w:t>1、网上竞价文件第二章“（一）资格标准”至“（三）商务条件”所有要求。</w:t>
      </w:r>
    </w:p>
    <w:p w14:paraId="4ED9255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pPr>
      <w:r>
        <w:rPr>
          <w:rStyle w:val="56"/>
          <w:rFonts w:hint="eastAsia" w:ascii="宋体" w:hAnsi="宋体" w:eastAsia="宋体" w:cs="宋体"/>
          <w:kern w:val="0"/>
          <w:sz w:val="24"/>
          <w:lang w:val="en-US" w:eastAsia="zh-CN"/>
        </w:rPr>
        <w:t>2、报价文件格式中要求的其它条款</w:t>
      </w:r>
      <w:r>
        <w:rPr>
          <w:rStyle w:val="56"/>
          <w:rFonts w:hint="eastAsia" w:ascii="宋体" w:hAnsi="宋体" w:eastAsia="宋体" w:cs="宋体"/>
          <w:b/>
          <w:bCs/>
          <w:kern w:val="0"/>
          <w:sz w:val="24"/>
          <w:lang w:val="en-US" w:eastAsia="zh-CN"/>
        </w:rPr>
        <w:t>（“竞价一览表”要求上传首次报价）。</w:t>
      </w:r>
    </w:p>
    <w:p w14:paraId="523939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二、报名要求</w:t>
      </w:r>
    </w:p>
    <w:p w14:paraId="356D0DF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Style w:val="56"/>
          <w:rFonts w:ascii="宋体" w:hAnsi="宋体" w:eastAsia="宋体" w:cs="宋体"/>
          <w:kern w:val="0"/>
          <w:sz w:val="24"/>
        </w:rPr>
      </w:pPr>
      <w:r>
        <w:rPr>
          <w:rStyle w:val="56"/>
          <w:rFonts w:hint="eastAsia" w:ascii="宋体" w:hAnsi="宋体" w:eastAsia="宋体" w:cs="宋体"/>
          <w:kern w:val="0"/>
          <w:sz w:val="24"/>
          <w:lang w:val="en-US"/>
        </w:rPr>
        <w:t>1、竞价人</w:t>
      </w:r>
      <w:r>
        <w:rPr>
          <w:rStyle w:val="56"/>
          <w:rFonts w:hint="eastAsia" w:ascii="宋体" w:hAnsi="宋体" w:eastAsia="宋体" w:cs="宋体"/>
          <w:kern w:val="0"/>
          <w:sz w:val="24"/>
        </w:rPr>
        <w:t>应在网上竞价平台（网址：</w:t>
      </w:r>
      <w:r>
        <w:rPr>
          <w:rFonts w:hint="eastAsia" w:ascii="宋体" w:hAnsi="宋体"/>
          <w:sz w:val="24"/>
          <w:szCs w:val="24"/>
        </w:rPr>
        <w:t>http://www.fjzxzb.com</w:t>
      </w:r>
      <w:r>
        <w:rPr>
          <w:rStyle w:val="56"/>
          <w:rFonts w:hint="eastAsia" w:ascii="宋体" w:hAnsi="宋体" w:eastAsia="宋体" w:cs="宋体"/>
          <w:kern w:val="0"/>
          <w:sz w:val="24"/>
        </w:rPr>
        <w:t>）上进行注册、报名（上传</w:t>
      </w:r>
      <w:r>
        <w:rPr>
          <w:rStyle w:val="56"/>
          <w:rFonts w:hint="eastAsia" w:ascii="宋体" w:hAnsi="宋体" w:eastAsia="宋体" w:cs="宋体"/>
          <w:kern w:val="0"/>
          <w:sz w:val="24"/>
          <w:lang w:val="en-US"/>
        </w:rPr>
        <w:t>报价</w:t>
      </w:r>
      <w:r>
        <w:rPr>
          <w:rStyle w:val="56"/>
          <w:rFonts w:hint="eastAsia" w:ascii="宋体" w:hAnsi="宋体" w:eastAsia="宋体" w:cs="宋体"/>
          <w:kern w:val="0"/>
          <w:sz w:val="24"/>
        </w:rPr>
        <w:t>文件）、网上竞价等相关操作，具体操作指南详见网上竞价平</w:t>
      </w:r>
      <w:r>
        <w:rPr>
          <w:rStyle w:val="56"/>
          <w:rFonts w:hint="eastAsia" w:ascii="宋体" w:hAnsi="宋体" w:eastAsia="宋体" w:cs="宋体"/>
          <w:color w:val="auto"/>
          <w:kern w:val="0"/>
          <w:sz w:val="24"/>
          <w:highlight w:val="none"/>
        </w:rPr>
        <w:t>台（网址：http://new.fjzxzb.com/newlist.aspx?id=2）</w:t>
      </w:r>
      <w:r>
        <w:rPr>
          <w:rStyle w:val="56"/>
          <w:rFonts w:hint="eastAsia" w:ascii="宋体" w:hAnsi="宋体" w:eastAsia="宋体" w:cs="宋体"/>
          <w:b w:val="0"/>
          <w:bCs w:val="0"/>
          <w:color w:val="auto"/>
          <w:kern w:val="0"/>
          <w:sz w:val="24"/>
          <w:highlight w:val="none"/>
        </w:rPr>
        <w:t>。</w:t>
      </w:r>
      <w:r>
        <w:rPr>
          <w:rStyle w:val="56"/>
          <w:rFonts w:hint="eastAsia" w:ascii="宋体" w:hAnsi="宋体" w:eastAsia="宋体" w:cs="宋体"/>
          <w:b/>
          <w:bCs/>
          <w:color w:val="FF0000"/>
          <w:kern w:val="0"/>
          <w:sz w:val="24"/>
        </w:rPr>
        <w:t>若实际网上竞价平台操作与操作指南描述不一致的，按实际网上竞价平台系统要求的进行操作，若因</w:t>
      </w:r>
      <w:r>
        <w:rPr>
          <w:rStyle w:val="56"/>
          <w:rFonts w:hint="eastAsia" w:ascii="宋体" w:hAnsi="宋体" w:eastAsia="宋体" w:cs="宋体"/>
          <w:b/>
          <w:bCs/>
          <w:color w:val="FF0000"/>
          <w:kern w:val="0"/>
          <w:sz w:val="24"/>
          <w:lang w:val="en-US"/>
        </w:rPr>
        <w:t>竞价人</w:t>
      </w:r>
      <w:r>
        <w:rPr>
          <w:rStyle w:val="56"/>
          <w:rFonts w:hint="eastAsia" w:ascii="宋体" w:hAnsi="宋体" w:eastAsia="宋体" w:cs="宋体"/>
          <w:b/>
          <w:bCs/>
          <w:color w:val="FF0000"/>
          <w:kern w:val="0"/>
          <w:sz w:val="24"/>
        </w:rPr>
        <w:t>操作不当导致审核不合格或报价无效的，由其自行承担相应后果。</w:t>
      </w:r>
    </w:p>
    <w:p w14:paraId="761AC6B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Style w:val="56"/>
          <w:rFonts w:hint="eastAsia" w:ascii="宋体" w:hAnsi="宋体" w:eastAsia="宋体" w:cs="宋体"/>
          <w:color w:val="auto"/>
          <w:kern w:val="0"/>
          <w:sz w:val="24"/>
          <w:highlight w:val="none"/>
        </w:rPr>
      </w:pPr>
      <w:r>
        <w:rPr>
          <w:rStyle w:val="56"/>
          <w:rFonts w:hint="eastAsia" w:ascii="宋体" w:hAnsi="宋体" w:eastAsia="宋体" w:cs="宋体"/>
          <w:color w:val="auto"/>
          <w:kern w:val="0"/>
          <w:sz w:val="24"/>
          <w:highlight w:val="none"/>
          <w:lang w:val="en-US" w:eastAsia="zh-CN"/>
        </w:rPr>
        <w:t>2、</w:t>
      </w:r>
      <w:r>
        <w:rPr>
          <w:rStyle w:val="56"/>
          <w:rFonts w:hint="eastAsia" w:ascii="宋体" w:hAnsi="宋体" w:eastAsia="宋体" w:cs="宋体"/>
          <w:b/>
          <w:bCs/>
          <w:color w:val="FF0000"/>
          <w:kern w:val="0"/>
          <w:sz w:val="24"/>
          <w:highlight w:val="none"/>
        </w:rPr>
        <w:t>竞价人在报名截止时间</w:t>
      </w:r>
      <w:r>
        <w:rPr>
          <w:rStyle w:val="56"/>
          <w:rFonts w:hint="eastAsia" w:ascii="宋体" w:hAnsi="宋体" w:eastAsia="宋体" w:cs="宋体"/>
          <w:b/>
          <w:bCs/>
          <w:color w:val="FF0000"/>
          <w:kern w:val="0"/>
          <w:sz w:val="24"/>
          <w:highlight w:val="none"/>
          <w:lang w:val="en-US" w:eastAsia="zh-CN"/>
        </w:rPr>
        <w:t>前</w:t>
      </w:r>
      <w:r>
        <w:rPr>
          <w:rStyle w:val="56"/>
          <w:rFonts w:hint="eastAsia" w:ascii="宋体" w:hAnsi="宋体" w:eastAsia="宋体" w:cs="宋体"/>
          <w:b/>
          <w:bCs/>
          <w:color w:val="FF0000"/>
          <w:kern w:val="0"/>
          <w:sz w:val="24"/>
          <w:highlight w:val="none"/>
        </w:rPr>
        <w:t>须提交“合格的竞价人”要求的所有相关材料并加盖公章，并同时提供竞价保证金凭证复印件加盖公章。未按以上要求提交报名材料的竞价人，将导致其竞价资格被拒绝。</w:t>
      </w:r>
      <w:r>
        <w:rPr>
          <w:rStyle w:val="56"/>
          <w:rFonts w:hint="eastAsia" w:ascii="宋体" w:hAnsi="宋体" w:eastAsia="宋体" w:cs="宋体"/>
          <w:color w:val="auto"/>
          <w:kern w:val="0"/>
          <w:sz w:val="24"/>
          <w:highlight w:val="none"/>
        </w:rPr>
        <w:t>在报名截止时间前</w:t>
      </w:r>
      <w:r>
        <w:rPr>
          <w:rStyle w:val="56"/>
          <w:rFonts w:hint="eastAsia" w:ascii="宋体" w:hAnsi="宋体" w:cs="宋体"/>
          <w:color w:val="auto"/>
          <w:kern w:val="0"/>
          <w:sz w:val="24"/>
          <w:highlight w:val="none"/>
        </w:rPr>
        <w:t>，</w:t>
      </w:r>
      <w:r>
        <w:rPr>
          <w:rStyle w:val="56"/>
          <w:rFonts w:hint="eastAsia" w:ascii="宋体" w:hAnsi="宋体" w:eastAsia="宋体" w:cs="宋体"/>
          <w:color w:val="auto"/>
          <w:kern w:val="0"/>
          <w:sz w:val="24"/>
          <w:highlight w:val="none"/>
          <w:lang w:val="en-US"/>
        </w:rPr>
        <w:t>竞价人</w:t>
      </w:r>
      <w:r>
        <w:rPr>
          <w:rStyle w:val="56"/>
          <w:rFonts w:hint="eastAsia" w:ascii="宋体" w:hAnsi="宋体" w:eastAsia="宋体" w:cs="宋体"/>
          <w:color w:val="auto"/>
          <w:kern w:val="0"/>
          <w:sz w:val="24"/>
          <w:highlight w:val="none"/>
        </w:rPr>
        <w:t>可对提交的</w:t>
      </w:r>
      <w:r>
        <w:rPr>
          <w:rStyle w:val="56"/>
          <w:rFonts w:hint="eastAsia" w:ascii="宋体" w:hAnsi="宋体" w:eastAsia="宋体" w:cs="宋体"/>
          <w:color w:val="auto"/>
          <w:kern w:val="0"/>
          <w:sz w:val="24"/>
          <w:highlight w:val="none"/>
          <w:lang w:val="en-US"/>
        </w:rPr>
        <w:t>报价</w:t>
      </w:r>
      <w:r>
        <w:rPr>
          <w:rStyle w:val="56"/>
          <w:rFonts w:hint="eastAsia" w:ascii="宋体" w:hAnsi="宋体" w:eastAsia="宋体" w:cs="宋体"/>
          <w:color w:val="auto"/>
          <w:kern w:val="0"/>
          <w:sz w:val="24"/>
          <w:highlight w:val="none"/>
        </w:rPr>
        <w:t>文件进行修改，并以网上竞价平台记录的最后一次提交的</w:t>
      </w:r>
      <w:r>
        <w:rPr>
          <w:rStyle w:val="56"/>
          <w:rFonts w:hint="eastAsia" w:ascii="宋体" w:hAnsi="宋体" w:eastAsia="宋体" w:cs="宋体"/>
          <w:color w:val="auto"/>
          <w:kern w:val="0"/>
          <w:sz w:val="24"/>
          <w:highlight w:val="none"/>
          <w:lang w:val="en-US"/>
        </w:rPr>
        <w:t>报价</w:t>
      </w:r>
      <w:r>
        <w:rPr>
          <w:rStyle w:val="56"/>
          <w:rFonts w:hint="eastAsia" w:ascii="宋体" w:hAnsi="宋体" w:eastAsia="宋体" w:cs="宋体"/>
          <w:color w:val="auto"/>
          <w:kern w:val="0"/>
          <w:sz w:val="24"/>
          <w:highlight w:val="none"/>
        </w:rPr>
        <w:t>文件为准。代理机构在报名截止时间后、网上竞价开始时间前将对所有已上传的</w:t>
      </w:r>
      <w:r>
        <w:rPr>
          <w:rStyle w:val="56"/>
          <w:rFonts w:hint="eastAsia" w:ascii="宋体" w:hAnsi="宋体" w:eastAsia="宋体" w:cs="宋体"/>
          <w:color w:val="auto"/>
          <w:kern w:val="0"/>
          <w:sz w:val="24"/>
          <w:highlight w:val="none"/>
          <w:lang w:val="en-US"/>
        </w:rPr>
        <w:t>报价</w:t>
      </w:r>
      <w:r>
        <w:rPr>
          <w:rStyle w:val="56"/>
          <w:rFonts w:hint="eastAsia" w:ascii="宋体" w:hAnsi="宋体" w:eastAsia="宋体" w:cs="宋体"/>
          <w:color w:val="auto"/>
          <w:kern w:val="0"/>
          <w:sz w:val="24"/>
          <w:highlight w:val="none"/>
        </w:rPr>
        <w:t>文件进行审查。</w:t>
      </w:r>
      <w:r>
        <w:rPr>
          <w:rStyle w:val="56"/>
          <w:rFonts w:hint="eastAsia" w:ascii="宋体" w:hAnsi="宋体" w:eastAsia="宋体" w:cs="宋体"/>
          <w:color w:val="auto"/>
          <w:kern w:val="0"/>
          <w:sz w:val="24"/>
          <w:highlight w:val="none"/>
          <w:lang w:val="en-US"/>
        </w:rPr>
        <w:t>竞价人</w:t>
      </w:r>
      <w:r>
        <w:rPr>
          <w:rStyle w:val="56"/>
          <w:rFonts w:hint="eastAsia" w:ascii="宋体" w:hAnsi="宋体" w:eastAsia="宋体" w:cs="宋体"/>
          <w:color w:val="auto"/>
          <w:kern w:val="0"/>
          <w:sz w:val="24"/>
          <w:highlight w:val="none"/>
        </w:rPr>
        <w:t>可在网上竞价开始时间前通过平台查询其是否通过审核，如未通过审核，可获悉未通过的具体原因。</w:t>
      </w:r>
    </w:p>
    <w:p w14:paraId="2A2C200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b/>
          <w:kern w:val="0"/>
          <w:sz w:val="24"/>
          <w:szCs w:val="24"/>
        </w:rPr>
      </w:pPr>
      <w:r>
        <w:rPr>
          <w:rStyle w:val="56"/>
          <w:rFonts w:hint="eastAsia" w:ascii="宋体" w:hAnsi="宋体" w:eastAsia="宋体" w:cs="宋体"/>
          <w:kern w:val="0"/>
          <w:sz w:val="24"/>
          <w:lang w:val="en-US" w:eastAsia="zh-CN"/>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9DA41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三、竞价须知</w:t>
      </w:r>
    </w:p>
    <w:p w14:paraId="2997435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rPr>
      </w:pPr>
      <w:r>
        <w:rPr>
          <w:rFonts w:hint="eastAsia" w:ascii="宋体" w:hAnsi="宋体" w:cs="宋体"/>
          <w:bCs/>
          <w:kern w:val="0"/>
          <w:sz w:val="24"/>
          <w:szCs w:val="24"/>
        </w:rPr>
        <w:t>1、本</w:t>
      </w:r>
      <w:r>
        <w:rPr>
          <w:rFonts w:hint="eastAsia" w:ascii="宋体" w:hAnsi="宋体" w:cs="宋体"/>
          <w:bCs/>
          <w:kern w:val="0"/>
          <w:sz w:val="24"/>
          <w:szCs w:val="24"/>
          <w:highlight w:val="none"/>
        </w:rPr>
        <w:t>项目</w:t>
      </w:r>
      <w:r>
        <w:rPr>
          <w:rFonts w:hint="eastAsia" w:ascii="宋体" w:hAnsi="宋体" w:cs="宋体"/>
          <w:b/>
          <w:bCs/>
          <w:kern w:val="0"/>
          <w:sz w:val="24"/>
          <w:szCs w:val="24"/>
          <w:highlight w:val="none"/>
        </w:rPr>
        <w:t>未</w:t>
      </w:r>
      <w:r>
        <w:rPr>
          <w:rFonts w:hint="eastAsia" w:ascii="宋体" w:hAnsi="宋体" w:cs="宋体"/>
          <w:bCs/>
          <w:kern w:val="0"/>
          <w:sz w:val="24"/>
          <w:szCs w:val="24"/>
          <w:highlight w:val="none"/>
        </w:rPr>
        <w:t>经过进口产品</w:t>
      </w:r>
      <w:r>
        <w:rPr>
          <w:rFonts w:hint="eastAsia" w:ascii="宋体" w:hAnsi="宋体" w:cs="宋体"/>
          <w:bCs/>
          <w:kern w:val="0"/>
          <w:sz w:val="24"/>
          <w:szCs w:val="24"/>
        </w:rPr>
        <w:t>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279C04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2、竞价人须打印报价文件签字确认并每页加盖公章后扫描上传报价文件（电子档Jpg或pdf或文件夹压缩包RAR），包括但不限于以下内容：统一社会信用代码营业执照、法人代表授权书(</w:t>
      </w:r>
      <w:r>
        <w:rPr>
          <w:rFonts w:hint="eastAsia" w:ascii="宋体" w:hAnsi="宋体" w:cs="宋体"/>
          <w:bCs/>
          <w:kern w:val="0"/>
          <w:sz w:val="24"/>
          <w:szCs w:val="24"/>
          <w:highlight w:val="none"/>
        </w:rPr>
        <w:t>法</w:t>
      </w:r>
      <w:r>
        <w:rPr>
          <w:rFonts w:hint="eastAsia" w:ascii="宋体" w:hAnsi="宋体" w:cs="宋体"/>
          <w:bCs/>
          <w:kern w:val="0"/>
          <w:sz w:val="24"/>
          <w:szCs w:val="24"/>
          <w:highlight w:val="none"/>
          <w:lang w:val="en-US" w:eastAsia="zh-CN"/>
        </w:rPr>
        <w:t>定代表</w:t>
      </w:r>
      <w:r>
        <w:rPr>
          <w:rFonts w:hint="eastAsia" w:ascii="宋体" w:hAnsi="宋体" w:cs="宋体"/>
          <w:bCs/>
          <w:kern w:val="0"/>
          <w:sz w:val="24"/>
          <w:szCs w:val="24"/>
          <w:highlight w:val="none"/>
        </w:rPr>
        <w:t>人及授权人身份证</w:t>
      </w:r>
      <w:r>
        <w:rPr>
          <w:rFonts w:hint="eastAsia" w:ascii="宋体" w:hAnsi="宋体" w:cs="宋体"/>
          <w:bCs/>
          <w:kern w:val="0"/>
          <w:sz w:val="24"/>
          <w:szCs w:val="24"/>
          <w:highlight w:val="none"/>
          <w:lang w:val="en-US" w:eastAsia="zh-CN"/>
        </w:rPr>
        <w:t>复印件</w:t>
      </w:r>
      <w:r>
        <w:rPr>
          <w:rFonts w:hint="eastAsia" w:ascii="宋体" w:hAnsi="宋体" w:cs="宋体"/>
          <w:bCs/>
          <w:kern w:val="0"/>
          <w:sz w:val="24"/>
          <w:szCs w:val="24"/>
        </w:rPr>
        <w:t>)、</w:t>
      </w:r>
      <w:r>
        <w:rPr>
          <w:rFonts w:hint="eastAsia" w:ascii="宋体" w:hAnsi="宋体" w:cs="宋体"/>
          <w:bCs/>
          <w:kern w:val="0"/>
          <w:sz w:val="24"/>
          <w:szCs w:val="24"/>
          <w:highlight w:val="none"/>
        </w:rPr>
        <w:t>财务状况报告</w:t>
      </w:r>
      <w:r>
        <w:rPr>
          <w:rFonts w:hint="eastAsia" w:ascii="宋体" w:hAnsi="宋体" w:cs="宋体"/>
          <w:bCs/>
          <w:kern w:val="0"/>
          <w:sz w:val="24"/>
          <w:szCs w:val="24"/>
          <w:highlight w:val="none"/>
          <w:lang w:val="en-US" w:eastAsia="zh-CN"/>
        </w:rPr>
        <w:t>或</w:t>
      </w:r>
      <w:r>
        <w:rPr>
          <w:rFonts w:hint="eastAsia" w:ascii="宋体" w:hAnsi="宋体" w:cs="宋体"/>
          <w:sz w:val="24"/>
          <w:highlight w:val="none"/>
        </w:rPr>
        <w:t>资信证明</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val="en-US" w:eastAsia="zh-CN"/>
        </w:rPr>
        <w:t>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rPr>
        <w:t>、近期（提交报价文件截止时间前六个月任意一个月，不含竞价截止时间的当月）依法缴纳税收和社会保障资金的证明材料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w:t>
      </w:r>
      <w:r>
        <w:rPr>
          <w:rFonts w:hint="eastAsia" w:ascii="宋体" w:hAnsi="宋体" w:cs="宋体"/>
          <w:bCs/>
          <w:kern w:val="0"/>
          <w:sz w:val="24"/>
          <w:szCs w:val="24"/>
          <w:lang w:val="en-US" w:eastAsia="zh-CN"/>
        </w:rPr>
        <w:t>资格</w:t>
      </w:r>
      <w:r>
        <w:rPr>
          <w:rFonts w:hint="eastAsia" w:ascii="宋体" w:hAnsi="宋体" w:cs="宋体"/>
          <w:bCs/>
          <w:kern w:val="0"/>
          <w:sz w:val="24"/>
          <w:szCs w:val="24"/>
        </w:rPr>
        <w:t>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竞价一览表、售后服务承诺、节能产品政府采购清单相关材料（如果有的话）、3C认证证书（如果有的话）。未按上述条款要求扫描上传报价文件的竞价无效。电子报价文档具有法律效力。</w:t>
      </w:r>
    </w:p>
    <w:p w14:paraId="199F11B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w:t>
      </w:r>
      <w:r>
        <w:rPr>
          <w:rFonts w:hint="eastAsia" w:ascii="宋体" w:hAnsi="宋体" w:cs="宋体"/>
          <w:bCs/>
          <w:kern w:val="0"/>
          <w:sz w:val="24"/>
          <w:szCs w:val="24"/>
          <w:lang w:eastAsia="zh-CN"/>
        </w:rPr>
        <w:t>三</w:t>
      </w:r>
      <w:r>
        <w:rPr>
          <w:rFonts w:hint="eastAsia" w:ascii="宋体" w:hAnsi="宋体" w:cs="宋体"/>
          <w:bCs/>
          <w:kern w:val="0"/>
          <w:sz w:val="24"/>
          <w:szCs w:val="24"/>
        </w:rPr>
        <w:t>家的，网上竞价无效。</w:t>
      </w:r>
    </w:p>
    <w:p w14:paraId="296B82F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鉴于互联网环境可能存在的网络延时等因素，供应商应尽量避免在限时竞价周期即将结束时进行报价，以防止因网络延时造成报价不成功。</w:t>
      </w:r>
      <w:r>
        <w:rPr>
          <w:rFonts w:hint="eastAsia" w:ascii="宋体" w:hAnsi="宋体" w:cs="宋体"/>
          <w:bCs/>
          <w:kern w:val="0"/>
          <w:sz w:val="24"/>
          <w:szCs w:val="24"/>
        </w:rPr>
        <w:t>请各供应商合理安排上传报价的时间，以免造成不必要的损失。</w:t>
      </w:r>
    </w:p>
    <w:p w14:paraId="051BB8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四、竞价准则</w:t>
      </w:r>
    </w:p>
    <w:p w14:paraId="65DB540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1、采购代理机构将采购人提出的采购需求在</w:t>
      </w:r>
      <w:r>
        <w:rPr>
          <w:rFonts w:hint="eastAsia" w:ascii="宋体" w:hAnsi="宋体" w:cs="宋体"/>
          <w:bCs/>
          <w:kern w:val="0"/>
          <w:sz w:val="24"/>
          <w:szCs w:val="24"/>
          <w:lang w:eastAsia="zh-CN"/>
        </w:rPr>
        <w:t>福建省国资采购平台</w:t>
      </w:r>
      <w:r>
        <w:rPr>
          <w:rFonts w:hint="eastAsia" w:ascii="宋体" w:hAnsi="宋体" w:cs="宋体"/>
          <w:bCs/>
          <w:kern w:val="0"/>
          <w:sz w:val="24"/>
          <w:szCs w:val="24"/>
        </w:rPr>
        <w:t>、</w:t>
      </w:r>
      <w:r>
        <w:rPr>
          <w:rFonts w:hint="eastAsia" w:ascii="宋体" w:hAnsi="宋体"/>
          <w:sz w:val="24"/>
          <w:szCs w:val="24"/>
          <w:highlight w:val="none"/>
        </w:rPr>
        <w:t>福建省智信招标有限公司(</w:t>
      </w:r>
      <w:r>
        <w:rPr>
          <w:rFonts w:hint="eastAsia" w:ascii="宋体" w:hAnsi="宋体"/>
          <w:sz w:val="24"/>
          <w:szCs w:val="24"/>
          <w:highlight w:val="none"/>
          <w:lang w:eastAsia="zh-CN"/>
        </w:rPr>
        <w:t>http://www.fjzxzb.com</w:t>
      </w:r>
      <w:r>
        <w:rPr>
          <w:rFonts w:hint="eastAsia" w:ascii="宋体" w:hAnsi="宋体"/>
          <w:sz w:val="24"/>
          <w:szCs w:val="24"/>
          <w:highlight w:val="none"/>
        </w:rPr>
        <w:t>)</w:t>
      </w:r>
      <w:r>
        <w:rPr>
          <w:rFonts w:hint="eastAsia" w:ascii="宋体" w:hAnsi="宋体" w:cs="宋体"/>
          <w:bCs/>
          <w:kern w:val="0"/>
          <w:sz w:val="24"/>
          <w:szCs w:val="24"/>
          <w:highlight w:val="none"/>
        </w:rPr>
        <w:t>进行发布。网上竞价的报价时限为，在报价时限截止前，潜在竞价人可通过</w:t>
      </w:r>
      <w:r>
        <w:rPr>
          <w:rFonts w:hint="eastAsia" w:ascii="宋体" w:hAnsi="宋体"/>
          <w:sz w:val="24"/>
          <w:szCs w:val="24"/>
          <w:highlight w:val="none"/>
        </w:rPr>
        <w:t>福建省智信招标有限公司</w:t>
      </w:r>
      <w:r>
        <w:rPr>
          <w:rFonts w:hint="eastAsia" w:ascii="宋体" w:hAnsi="宋体" w:cs="宋体"/>
          <w:bCs/>
          <w:kern w:val="0"/>
          <w:sz w:val="24"/>
          <w:szCs w:val="24"/>
          <w:highlight w:val="none"/>
        </w:rPr>
        <w:t>官网网竞平台进行竞价，</w:t>
      </w:r>
      <w:r>
        <w:rPr>
          <w:rFonts w:ascii="宋体" w:hAnsi="宋体" w:cs="宋体"/>
          <w:bCs/>
          <w:color w:val="FF0000"/>
          <w:kern w:val="0"/>
          <w:sz w:val="24"/>
          <w:szCs w:val="24"/>
          <w:highlight w:val="none"/>
        </w:rPr>
        <w:t>竞价人首次提交的报价总价</w:t>
      </w:r>
      <w:r>
        <w:rPr>
          <w:rFonts w:hint="eastAsia" w:ascii="宋体" w:hAnsi="宋体" w:cs="宋体"/>
          <w:bCs/>
          <w:color w:val="FF0000"/>
          <w:kern w:val="0"/>
          <w:sz w:val="24"/>
          <w:szCs w:val="24"/>
          <w:highlight w:val="none"/>
          <w:lang w:eastAsia="zh-CN"/>
        </w:rPr>
        <w:t>不能超过</w:t>
      </w:r>
      <w:r>
        <w:rPr>
          <w:rFonts w:ascii="宋体" w:hAnsi="宋体" w:cs="宋体"/>
          <w:bCs/>
          <w:color w:val="FF0000"/>
          <w:kern w:val="0"/>
          <w:sz w:val="24"/>
          <w:szCs w:val="24"/>
          <w:highlight w:val="none"/>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6C95600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14:paraId="3F6024A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15CBFE7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4、最终有效报价确认办法</w:t>
      </w:r>
    </w:p>
    <w:p w14:paraId="1A9B630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2633E51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（2）算术错误将按以下方法更正：</w:t>
      </w:r>
    </w:p>
    <w:p w14:paraId="6E60E52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47AF185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110997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3121454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09423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3283A8B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7A70D7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3082E6A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45A7014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4FD3FA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五、竞价结果确认</w:t>
      </w:r>
    </w:p>
    <w:p w14:paraId="1C119B8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w:t>
      </w:r>
      <w:r>
        <w:rPr>
          <w:rFonts w:hint="eastAsia" w:ascii="宋体" w:hAnsi="宋体" w:cs="Times New Roman"/>
          <w:sz w:val="24"/>
          <w:szCs w:val="24"/>
          <w:highlight w:val="none"/>
          <w:lang w:val="en-US" w:eastAsia="zh-CN"/>
        </w:rPr>
        <w:t>福建省国资采购平台</w:t>
      </w:r>
      <w:r>
        <w:rPr>
          <w:rFonts w:hint="eastAsia" w:ascii="宋体" w:hAnsi="宋体" w:cs="宋体"/>
          <w:bCs/>
          <w:kern w:val="0"/>
          <w:sz w:val="24"/>
          <w:szCs w:val="24"/>
          <w:highlight w:val="none"/>
        </w:rPr>
        <w:t>、</w:t>
      </w:r>
      <w:r>
        <w:rPr>
          <w:rFonts w:hint="eastAsia" w:ascii="宋体" w:hAnsi="宋体"/>
          <w:sz w:val="24"/>
          <w:szCs w:val="24"/>
          <w:highlight w:val="none"/>
        </w:rPr>
        <w:t>福建省智信招标有限公司</w:t>
      </w:r>
      <w:r>
        <w:rPr>
          <w:rFonts w:hint="eastAsia" w:ascii="宋体" w:hAnsi="宋体" w:cs="宋体"/>
          <w:bCs/>
          <w:kern w:val="0"/>
          <w:sz w:val="24"/>
          <w:szCs w:val="24"/>
          <w:highlight w:val="none"/>
        </w:rPr>
        <w:t>官网</w:t>
      </w:r>
      <w:r>
        <w:rPr>
          <w:rFonts w:hint="eastAsia" w:ascii="宋体" w:hAnsi="宋体" w:cs="宋体"/>
          <w:bCs/>
          <w:kern w:val="0"/>
          <w:sz w:val="24"/>
          <w:szCs w:val="24"/>
        </w:rPr>
        <w:t>上发布成交公告。公告期限为公告之日起1个工作日。</w:t>
      </w:r>
    </w:p>
    <w:p w14:paraId="56635BB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2、成交公告发布之日起，成交供应商即可携带网上竞价项目报价文件（一式三份）至采购代理机构处领取成交通知书。竞价人携带的网上竞价项目报价文件统一社会信用代码营业执照、法人代表授权书(</w:t>
      </w:r>
      <w:r>
        <w:rPr>
          <w:rFonts w:hint="eastAsia" w:ascii="宋体" w:hAnsi="宋体" w:cs="宋体"/>
          <w:bCs/>
          <w:kern w:val="0"/>
          <w:sz w:val="24"/>
          <w:szCs w:val="24"/>
          <w:highlight w:val="none"/>
        </w:rPr>
        <w:t>法</w:t>
      </w:r>
      <w:r>
        <w:rPr>
          <w:rFonts w:hint="eastAsia" w:ascii="宋体" w:hAnsi="宋体" w:cs="宋体"/>
          <w:bCs/>
          <w:kern w:val="0"/>
          <w:sz w:val="24"/>
          <w:szCs w:val="24"/>
          <w:highlight w:val="none"/>
          <w:lang w:val="en-US" w:eastAsia="zh-CN"/>
        </w:rPr>
        <w:t>定代表</w:t>
      </w:r>
      <w:r>
        <w:rPr>
          <w:rFonts w:hint="eastAsia" w:ascii="宋体" w:hAnsi="宋体" w:cs="宋体"/>
          <w:bCs/>
          <w:kern w:val="0"/>
          <w:sz w:val="24"/>
          <w:szCs w:val="24"/>
          <w:highlight w:val="none"/>
        </w:rPr>
        <w:t>人及授权人身份证</w:t>
      </w:r>
      <w:r>
        <w:rPr>
          <w:rFonts w:hint="eastAsia" w:ascii="宋体" w:hAnsi="宋体" w:cs="宋体"/>
          <w:bCs/>
          <w:kern w:val="0"/>
          <w:sz w:val="24"/>
          <w:szCs w:val="24"/>
          <w:highlight w:val="none"/>
          <w:lang w:val="en-US" w:eastAsia="zh-CN"/>
        </w:rPr>
        <w:t>复印件</w:t>
      </w:r>
      <w:r>
        <w:rPr>
          <w:rFonts w:hint="eastAsia" w:ascii="宋体" w:hAnsi="宋体" w:cs="宋体"/>
          <w:bCs/>
          <w:kern w:val="0"/>
          <w:sz w:val="24"/>
          <w:szCs w:val="24"/>
        </w:rPr>
        <w:t>)、</w:t>
      </w:r>
      <w:r>
        <w:rPr>
          <w:rFonts w:hint="eastAsia" w:ascii="宋体" w:hAnsi="宋体" w:cs="宋体"/>
          <w:bCs/>
          <w:kern w:val="0"/>
          <w:sz w:val="24"/>
          <w:szCs w:val="24"/>
          <w:highlight w:val="none"/>
        </w:rPr>
        <w:t>财务状况报告</w:t>
      </w:r>
      <w:r>
        <w:rPr>
          <w:rFonts w:hint="eastAsia" w:ascii="宋体" w:hAnsi="宋体" w:cs="宋体"/>
          <w:bCs/>
          <w:kern w:val="0"/>
          <w:sz w:val="24"/>
          <w:szCs w:val="24"/>
          <w:highlight w:val="none"/>
          <w:lang w:val="en-US" w:eastAsia="zh-CN"/>
        </w:rPr>
        <w:t>或</w:t>
      </w:r>
      <w:r>
        <w:rPr>
          <w:rFonts w:hint="eastAsia" w:ascii="宋体" w:hAnsi="宋体" w:cs="宋体"/>
          <w:sz w:val="24"/>
          <w:highlight w:val="none"/>
        </w:rPr>
        <w:t>资信证明</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val="en-US" w:eastAsia="zh-CN"/>
        </w:rPr>
        <w:t>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rPr>
        <w:t>、近期（提交报价文件截止时间前六个月任意一个月，不含竞价截止时间的当月）依法缴纳税收和社会保障资金的证明材料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w:t>
      </w:r>
      <w:r>
        <w:rPr>
          <w:rFonts w:hint="eastAsia" w:ascii="宋体" w:hAnsi="宋体" w:cs="宋体"/>
          <w:bCs/>
          <w:kern w:val="0"/>
          <w:sz w:val="24"/>
          <w:szCs w:val="24"/>
          <w:lang w:val="en-US" w:eastAsia="zh-CN"/>
        </w:rPr>
        <w:t>资格</w:t>
      </w:r>
      <w:r>
        <w:rPr>
          <w:rFonts w:hint="eastAsia" w:ascii="宋体" w:hAnsi="宋体" w:cs="宋体"/>
          <w:bCs/>
          <w:kern w:val="0"/>
          <w:sz w:val="24"/>
          <w:szCs w:val="24"/>
        </w:rPr>
        <w:t>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163594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六、竞价保证金</w:t>
      </w:r>
    </w:p>
    <w:p w14:paraId="1AC7D27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bCs w:val="0"/>
          <w:color w:val="FF0000"/>
          <w:kern w:val="0"/>
          <w:sz w:val="24"/>
          <w:szCs w:val="24"/>
          <w:highlight w:val="none"/>
          <w:u w:val="single"/>
          <w:lang w:val="en-US" w:eastAsia="zh-CN"/>
        </w:rPr>
        <w:t xml:space="preserve"> 1900 </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hint="eastAsia" w:ascii="宋体" w:hAnsi="宋体"/>
          <w:sz w:val="24"/>
          <w:szCs w:val="24"/>
          <w:lang w:val="en-US" w:eastAsia="zh-CN"/>
        </w:rPr>
        <w:t>；</w:t>
      </w:r>
      <w:r>
        <w:rPr>
          <w:rFonts w:ascii="宋体" w:hAnsi="宋体"/>
          <w:sz w:val="24"/>
          <w:szCs w:val="24"/>
        </w:rPr>
        <w:t>开户行：</w:t>
      </w:r>
      <w:r>
        <w:rPr>
          <w:rFonts w:hint="eastAsia" w:ascii="宋体" w:hAnsi="宋体"/>
          <w:sz w:val="24"/>
          <w:szCs w:val="24"/>
        </w:rPr>
        <w:t>中国光大银行福州市杨桥支行</w:t>
      </w:r>
      <w:r>
        <w:rPr>
          <w:rFonts w:hint="eastAsia" w:ascii="宋体" w:hAnsi="宋体"/>
          <w:sz w:val="24"/>
          <w:szCs w:val="24"/>
          <w:lang w:val="en-US" w:eastAsia="zh-CN"/>
        </w:rPr>
        <w:t>；</w:t>
      </w:r>
      <w:r>
        <w:rPr>
          <w:rFonts w:ascii="宋体" w:hAnsi="宋体"/>
          <w:sz w:val="24"/>
          <w:szCs w:val="24"/>
        </w:rPr>
        <w:t>账号</w:t>
      </w:r>
      <w:r>
        <w:rPr>
          <w:rFonts w:hint="eastAsia" w:ascii="宋体" w:hAnsi="宋体"/>
          <w:sz w:val="24"/>
          <w:szCs w:val="24"/>
        </w:rPr>
        <w:t>：087739120100304037933</w:t>
      </w:r>
      <w:r>
        <w:rPr>
          <w:rFonts w:hint="eastAsia" w:ascii="宋体" w:hAnsi="宋体"/>
          <w:sz w:val="24"/>
          <w:szCs w:val="24"/>
          <w:lang w:eastAsia="zh-CN"/>
        </w:rPr>
        <w:t>。</w:t>
      </w:r>
      <w:r>
        <w:rPr>
          <w:rFonts w:hint="eastAsia" w:ascii="宋体" w:hAnsi="宋体"/>
          <w:sz w:val="24"/>
          <w:szCs w:val="24"/>
        </w:rPr>
        <w:t>）</w:t>
      </w:r>
    </w:p>
    <w:p w14:paraId="6993876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76CBE931">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七、质疑</w:t>
      </w:r>
    </w:p>
    <w:p w14:paraId="0474DAD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6C0AC85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7BE9D8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1334AA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60417B3">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E4FEF98">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(一)供应商的姓名或者名称、地址、邮编、联系人及联系电话</w:t>
      </w:r>
      <w:r>
        <w:rPr>
          <w:rFonts w:hint="eastAsia" w:ascii="宋体" w:hAnsi="宋体" w:cs="宋体"/>
          <w:bCs/>
          <w:kern w:val="0"/>
          <w:sz w:val="24"/>
          <w:szCs w:val="24"/>
          <w:lang w:eastAsia="zh-CN"/>
        </w:rPr>
        <w:t>；</w:t>
      </w:r>
    </w:p>
    <w:p w14:paraId="2045B0C5">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(二)质疑项目的名称、编号</w:t>
      </w:r>
      <w:r>
        <w:rPr>
          <w:rFonts w:hint="eastAsia" w:ascii="宋体" w:hAnsi="宋体" w:cs="宋体"/>
          <w:bCs/>
          <w:kern w:val="0"/>
          <w:sz w:val="24"/>
          <w:szCs w:val="24"/>
          <w:lang w:eastAsia="zh-CN"/>
        </w:rPr>
        <w:t>；</w:t>
      </w:r>
    </w:p>
    <w:p w14:paraId="5CCEB3D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r>
        <w:rPr>
          <w:rFonts w:hint="eastAsia" w:ascii="宋体" w:hAnsi="宋体" w:cs="宋体"/>
          <w:bCs/>
          <w:kern w:val="0"/>
          <w:sz w:val="24"/>
          <w:szCs w:val="24"/>
          <w:lang w:eastAsia="zh-CN"/>
        </w:rPr>
        <w:t>；</w:t>
      </w:r>
    </w:p>
    <w:p w14:paraId="562D9E57">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(四)事实依据</w:t>
      </w:r>
      <w:r>
        <w:rPr>
          <w:rFonts w:hint="eastAsia" w:ascii="宋体" w:hAnsi="宋体" w:cs="宋体"/>
          <w:bCs/>
          <w:kern w:val="0"/>
          <w:sz w:val="24"/>
          <w:szCs w:val="24"/>
          <w:lang w:eastAsia="zh-CN"/>
        </w:rPr>
        <w:t>；</w:t>
      </w:r>
    </w:p>
    <w:p w14:paraId="43D639D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(五)必要的法律依据</w:t>
      </w:r>
      <w:r>
        <w:rPr>
          <w:rFonts w:hint="eastAsia" w:ascii="宋体" w:hAnsi="宋体" w:cs="宋体"/>
          <w:bCs/>
          <w:kern w:val="0"/>
          <w:sz w:val="24"/>
          <w:szCs w:val="24"/>
          <w:lang w:eastAsia="zh-CN"/>
        </w:rPr>
        <w:t>；</w:t>
      </w:r>
    </w:p>
    <w:p w14:paraId="21C296AB">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(六)提出质疑的日期。</w:t>
      </w:r>
    </w:p>
    <w:p w14:paraId="2905ED8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bCs/>
          <w:kern w:val="0"/>
          <w:sz w:val="24"/>
          <w:szCs w:val="24"/>
          <w:lang w:val="en-US" w:eastAsia="zh-CN"/>
        </w:rPr>
      </w:pPr>
      <w:r>
        <w:rPr>
          <w:rFonts w:hint="eastAsia" w:ascii="宋体" w:hAnsi="宋体" w:cs="宋体"/>
          <w:bCs/>
          <w:kern w:val="0"/>
          <w:sz w:val="24"/>
          <w:szCs w:val="24"/>
        </w:rPr>
        <w:t>供应商为自然人的,应当由本人签字</w:t>
      </w:r>
      <w:r>
        <w:rPr>
          <w:rFonts w:hint="eastAsia" w:ascii="宋体" w:hAnsi="宋体" w:cs="宋体"/>
          <w:bCs/>
          <w:kern w:val="0"/>
          <w:sz w:val="24"/>
          <w:szCs w:val="24"/>
          <w:lang w:eastAsia="zh-CN"/>
        </w:rPr>
        <w:t>；</w:t>
      </w:r>
      <w:r>
        <w:rPr>
          <w:rFonts w:hint="eastAsia" w:ascii="宋体" w:hAnsi="宋体" w:cs="宋体"/>
          <w:bCs/>
          <w:kern w:val="0"/>
          <w:sz w:val="24"/>
          <w:szCs w:val="24"/>
        </w:rPr>
        <w:t>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r>
        <w:rPr>
          <w:rFonts w:hint="eastAsia" w:ascii="宋体" w:hAnsi="宋体" w:cs="宋体"/>
          <w:bCs/>
          <w:kern w:val="0"/>
          <w:sz w:val="24"/>
          <w:szCs w:val="24"/>
          <w:lang w:val="en-US" w:eastAsia="zh-CN"/>
        </w:rPr>
        <w:t xml:space="preserve"> </w:t>
      </w:r>
    </w:p>
    <w:p w14:paraId="2A7D5CD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03A5EC36">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CE6ECE1">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lang w:val="en-US" w:eastAsia="zh-CN"/>
        </w:rPr>
        <w:t>15</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29D4B307">
      <w:pPr>
        <w:keepNext w:val="0"/>
        <w:keepLines w:val="0"/>
        <w:pageBreakBefore w:val="0"/>
        <w:kinsoku/>
        <w:wordWrap/>
        <w:overflowPunct/>
        <w:topLinePunct w:val="0"/>
        <w:autoSpaceDE/>
        <w:autoSpaceDN w:val="0"/>
        <w:bidi w:val="0"/>
        <w:adjustRightInd/>
        <w:snapToGrid/>
        <w:spacing w:line="400" w:lineRule="exact"/>
        <w:jc w:val="center"/>
        <w:textAlignment w:val="auto"/>
        <w:rPr>
          <w:rFonts w:ascii="宋体" w:hAnsi="宋体"/>
          <w:b/>
          <w:sz w:val="28"/>
          <w:szCs w:val="28"/>
        </w:rPr>
      </w:pPr>
      <w:r>
        <w:rPr>
          <w:rFonts w:hint="eastAsia" w:ascii="宋体" w:hAnsi="宋体"/>
          <w:sz w:val="24"/>
          <w:szCs w:val="24"/>
        </w:rPr>
        <w:t>2、按竞价报价文件承诺的价格及时向采购单位提供高质量的产品和服务。</w:t>
      </w:r>
      <w:r>
        <w:rPr>
          <w:rStyle w:val="25"/>
          <w:rFonts w:hint="eastAsia" w:ascii="宋体" w:hAnsi="宋体"/>
          <w:sz w:val="28"/>
          <w:szCs w:val="28"/>
        </w:rPr>
        <w:br w:type="page"/>
      </w:r>
      <w:r>
        <w:rPr>
          <w:rStyle w:val="25"/>
          <w:rFonts w:hint="eastAsia" w:ascii="宋体" w:hAnsi="宋体"/>
          <w:sz w:val="28"/>
          <w:szCs w:val="28"/>
        </w:rPr>
        <w:t>福建农林大学网上竞价（货物类）</w:t>
      </w:r>
      <w:r>
        <w:rPr>
          <w:rStyle w:val="25"/>
          <w:rFonts w:ascii="宋体" w:hAnsi="宋体"/>
          <w:sz w:val="28"/>
          <w:szCs w:val="28"/>
        </w:rPr>
        <w:t>采购合同（参考文本</w:t>
      </w:r>
      <w:r>
        <w:rPr>
          <w:rStyle w:val="25"/>
          <w:rFonts w:hint="eastAsia" w:ascii="宋体" w:hAnsi="宋体"/>
          <w:sz w:val="28"/>
          <w:szCs w:val="28"/>
          <w:lang w:eastAsia="zh-CN"/>
        </w:rPr>
        <w:t>2025年05月01日</w:t>
      </w:r>
      <w:r>
        <w:rPr>
          <w:rStyle w:val="25"/>
          <w:rFonts w:hint="eastAsia" w:ascii="宋体" w:hAnsi="宋体"/>
          <w:sz w:val="28"/>
          <w:szCs w:val="28"/>
        </w:rPr>
        <w:t>版</w:t>
      </w:r>
      <w:r>
        <w:rPr>
          <w:rStyle w:val="25"/>
          <w:rFonts w:ascii="宋体" w:hAnsi="宋体"/>
          <w:sz w:val="28"/>
          <w:szCs w:val="28"/>
        </w:rPr>
        <w:t>）</w:t>
      </w:r>
    </w:p>
    <w:p w14:paraId="5D85E492">
      <w:pPr>
        <w:pStyle w:val="19"/>
        <w:keepNext w:val="0"/>
        <w:keepLines w:val="0"/>
        <w:pageBreakBefore w:val="0"/>
        <w:kinsoku/>
        <w:wordWrap/>
        <w:overflowPunct/>
        <w:topLinePunct w:val="0"/>
        <w:autoSpaceDE/>
        <w:bidi w:val="0"/>
        <w:adjustRightInd/>
        <w:snapToGrid/>
        <w:spacing w:before="0" w:beforeAutospacing="0" w:after="0" w:afterAutospacing="0" w:line="400" w:lineRule="exact"/>
        <w:jc w:val="center"/>
        <w:textAlignment w:val="auto"/>
        <w:rPr>
          <w:rFonts w:hint="default" w:ascii="宋体" w:hAnsi="宋体" w:eastAsia="宋体"/>
          <w:b/>
          <w:sz w:val="28"/>
          <w:szCs w:val="28"/>
          <w:highlight w:val="none"/>
          <w:lang w:val="en-US" w:eastAsia="zh-CN"/>
        </w:rPr>
      </w:pPr>
      <w:r>
        <w:rPr>
          <w:rStyle w:val="25"/>
          <w:rFonts w:hint="eastAsia" w:ascii="宋体" w:hAnsi="宋体"/>
          <w:sz w:val="28"/>
          <w:szCs w:val="28"/>
          <w:lang w:val="en-US" w:eastAsia="zh-CN"/>
        </w:rPr>
        <w:t xml:space="preserve">                  </w:t>
      </w:r>
      <w:r>
        <w:rPr>
          <w:rStyle w:val="25"/>
          <w:rFonts w:ascii="宋体" w:hAnsi="宋体"/>
          <w:sz w:val="28"/>
          <w:szCs w:val="28"/>
        </w:rPr>
        <w:t>编制说明</w:t>
      </w:r>
      <w:r>
        <w:rPr>
          <w:rStyle w:val="25"/>
          <w:rFonts w:hint="eastAsia" w:ascii="宋体" w:hAnsi="宋体"/>
          <w:sz w:val="28"/>
          <w:szCs w:val="28"/>
          <w:lang w:val="en-US" w:eastAsia="zh-CN"/>
        </w:rPr>
        <w:t xml:space="preserve">          </w:t>
      </w:r>
      <w:r>
        <w:rPr>
          <w:rFonts w:hint="eastAsia" w:ascii="宋体" w:hAnsi="宋体"/>
          <w:sz w:val="24"/>
          <w:szCs w:val="24"/>
          <w:highlight w:val="none"/>
          <w:lang w:val="en-US" w:eastAsia="zh-CN"/>
        </w:rPr>
        <w:t>合同编号：WJ2025093</w:t>
      </w:r>
    </w:p>
    <w:p w14:paraId="3DC1591B">
      <w:pPr>
        <w:pStyle w:val="19"/>
        <w:spacing w:before="0" w:beforeAutospacing="0" w:after="0" w:afterAutospacing="0" w:line="400" w:lineRule="exact"/>
        <w:rPr>
          <w:rFonts w:ascii="宋体" w:hAnsi="宋体"/>
          <w:szCs w:val="24"/>
        </w:rPr>
      </w:pPr>
      <w:r>
        <w:rPr>
          <w:rStyle w:val="25"/>
          <w:rFonts w:ascii="宋体" w:hAnsi="宋体"/>
          <w:szCs w:val="24"/>
        </w:rPr>
        <w:t>1、签订合同应遵守</w:t>
      </w:r>
      <w:r>
        <w:rPr>
          <w:rStyle w:val="25"/>
          <w:rFonts w:hint="eastAsia" w:ascii="宋体" w:hAnsi="宋体"/>
          <w:szCs w:val="24"/>
        </w:rPr>
        <w:t>《中华人民共和国政府采购法》、《中华人民共和国民法典》</w:t>
      </w:r>
      <w:r>
        <w:rPr>
          <w:rStyle w:val="25"/>
          <w:rFonts w:ascii="宋体" w:hAnsi="宋体"/>
          <w:szCs w:val="24"/>
        </w:rPr>
        <w:t>。</w:t>
      </w:r>
    </w:p>
    <w:p w14:paraId="3C6777CA">
      <w:pPr>
        <w:pStyle w:val="19"/>
        <w:spacing w:before="0" w:beforeAutospacing="0" w:after="0" w:afterAutospacing="0" w:line="400" w:lineRule="exact"/>
        <w:rPr>
          <w:rFonts w:ascii="宋体" w:hAnsi="宋体"/>
          <w:szCs w:val="24"/>
        </w:rPr>
      </w:pPr>
      <w:r>
        <w:rPr>
          <w:rStyle w:val="25"/>
          <w:rFonts w:ascii="宋体" w:hAnsi="宋体"/>
          <w:szCs w:val="24"/>
        </w:rPr>
        <w:t>2、签订合同时，采购人与</w:t>
      </w:r>
      <w:r>
        <w:rPr>
          <w:rStyle w:val="25"/>
          <w:rFonts w:hint="eastAsia" w:ascii="宋体" w:hAnsi="宋体" w:cs="宋体"/>
          <w:szCs w:val="24"/>
        </w:rPr>
        <w:t>成交供应商</w:t>
      </w:r>
      <w:r>
        <w:rPr>
          <w:rStyle w:val="25"/>
          <w:rFonts w:ascii="宋体" w:hAnsi="宋体"/>
          <w:szCs w:val="24"/>
        </w:rPr>
        <w:t>应结合</w:t>
      </w:r>
      <w:r>
        <w:rPr>
          <w:rStyle w:val="25"/>
          <w:rFonts w:hint="eastAsia" w:ascii="宋体" w:hAnsi="宋体"/>
          <w:szCs w:val="24"/>
        </w:rPr>
        <w:t>竞价文件</w:t>
      </w:r>
      <w:r>
        <w:rPr>
          <w:rStyle w:val="25"/>
          <w:rFonts w:ascii="宋体" w:hAnsi="宋体"/>
          <w:szCs w:val="24"/>
        </w:rPr>
        <w:t>规定填</w:t>
      </w:r>
      <w:r>
        <w:rPr>
          <w:rStyle w:val="25"/>
          <w:rFonts w:hint="eastAsia" w:ascii="宋体" w:hAnsi="宋体"/>
          <w:szCs w:val="24"/>
        </w:rPr>
        <w:t>写</w:t>
      </w:r>
      <w:r>
        <w:rPr>
          <w:rStyle w:val="25"/>
          <w:rFonts w:ascii="宋体" w:hAnsi="宋体"/>
          <w:szCs w:val="24"/>
        </w:rPr>
        <w:t>相应内容。</w:t>
      </w:r>
      <w:r>
        <w:rPr>
          <w:rStyle w:val="25"/>
          <w:rFonts w:hint="eastAsia" w:ascii="宋体" w:hAnsi="宋体"/>
          <w:szCs w:val="24"/>
        </w:rPr>
        <w:t>竞价文件</w:t>
      </w:r>
      <w:r>
        <w:rPr>
          <w:rStyle w:val="25"/>
          <w:rFonts w:ascii="宋体" w:hAnsi="宋体"/>
          <w:szCs w:val="24"/>
        </w:rPr>
        <w:t>已有规定的，双方均不得变更或调整；</w:t>
      </w:r>
      <w:r>
        <w:rPr>
          <w:rStyle w:val="25"/>
          <w:rFonts w:hint="eastAsia" w:ascii="宋体" w:hAnsi="宋体"/>
          <w:szCs w:val="24"/>
        </w:rPr>
        <w:t>竞价文件</w:t>
      </w:r>
      <w:r>
        <w:rPr>
          <w:rStyle w:val="25"/>
          <w:rFonts w:ascii="宋体" w:hAnsi="宋体"/>
          <w:szCs w:val="24"/>
        </w:rPr>
        <w:t>未作规定的，双方可通过友好协商进行约定。</w:t>
      </w:r>
    </w:p>
    <w:p w14:paraId="099D68DD">
      <w:pPr>
        <w:pStyle w:val="19"/>
        <w:spacing w:before="0" w:beforeAutospacing="0" w:after="0" w:afterAutospacing="0" w:line="400" w:lineRule="exact"/>
        <w:rPr>
          <w:rFonts w:ascii="宋体" w:hAnsi="宋体"/>
          <w:szCs w:val="24"/>
        </w:rPr>
      </w:pPr>
      <w:r>
        <w:rPr>
          <w:rStyle w:val="25"/>
          <w:rFonts w:ascii="宋体" w:hAnsi="宋体"/>
          <w:szCs w:val="24"/>
        </w:rPr>
        <w:t>3、国家有关部门</w:t>
      </w:r>
      <w:r>
        <w:rPr>
          <w:rStyle w:val="25"/>
          <w:rFonts w:hint="eastAsia" w:ascii="宋体" w:hAnsi="宋体"/>
          <w:szCs w:val="24"/>
        </w:rPr>
        <w:t>若</w:t>
      </w:r>
      <w:r>
        <w:rPr>
          <w:rStyle w:val="25"/>
          <w:rFonts w:ascii="宋体" w:hAnsi="宋体"/>
          <w:szCs w:val="24"/>
        </w:rPr>
        <w:t>对合同有规范文本的，可使用相应合同文本。</w:t>
      </w:r>
    </w:p>
    <w:p w14:paraId="59C79E58">
      <w:pPr>
        <w:pStyle w:val="19"/>
        <w:spacing w:before="0" w:beforeAutospacing="0" w:after="0" w:afterAutospacing="0" w:line="400" w:lineRule="exact"/>
        <w:rPr>
          <w:rFonts w:ascii="宋体" w:hAnsi="宋体"/>
          <w:szCs w:val="24"/>
        </w:rPr>
      </w:pPr>
      <w:r>
        <w:rPr>
          <w:rFonts w:ascii="宋体" w:hAnsi="宋体"/>
          <w:szCs w:val="24"/>
        </w:rPr>
        <w:t>甲方：</w:t>
      </w:r>
      <w:r>
        <w:rPr>
          <w:rFonts w:ascii="宋体" w:hAnsi="宋体"/>
          <w:szCs w:val="24"/>
          <w:u w:val="single"/>
        </w:rPr>
        <w:t>福建农林大学</w:t>
      </w:r>
    </w:p>
    <w:p w14:paraId="08BCCD3A">
      <w:pPr>
        <w:pStyle w:val="19"/>
        <w:spacing w:before="0" w:beforeAutospacing="0" w:after="0" w:afterAutospacing="0" w:line="400" w:lineRule="exact"/>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14:paraId="1BE48395">
      <w:pPr>
        <w:pStyle w:val="19"/>
        <w:spacing w:before="0" w:beforeAutospacing="0" w:after="0" w:afterAutospacing="0" w:line="400" w:lineRule="exact"/>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14:paraId="44771551">
      <w:pPr>
        <w:pStyle w:val="19"/>
        <w:spacing w:before="0" w:beforeAutospacing="0" w:after="0" w:afterAutospacing="0" w:line="400" w:lineRule="exact"/>
        <w:ind w:firstLine="480"/>
        <w:rPr>
          <w:rFonts w:ascii="宋体" w:hAnsi="宋体"/>
          <w:szCs w:val="24"/>
        </w:rPr>
      </w:pPr>
      <w:r>
        <w:rPr>
          <w:rFonts w:ascii="宋体" w:hAnsi="宋体"/>
          <w:szCs w:val="24"/>
        </w:rPr>
        <w:t>1、下列合同文件是构成本合同不可分割的部分：</w:t>
      </w:r>
    </w:p>
    <w:p w14:paraId="16B92AC0">
      <w:pPr>
        <w:pStyle w:val="19"/>
        <w:spacing w:before="0" w:beforeAutospacing="0" w:after="0" w:afterAutospacing="0" w:line="400" w:lineRule="exact"/>
        <w:ind w:firstLine="480"/>
        <w:rPr>
          <w:rFonts w:ascii="宋体" w:hAnsi="宋体"/>
          <w:szCs w:val="24"/>
        </w:rPr>
      </w:pPr>
      <w:r>
        <w:rPr>
          <w:rFonts w:ascii="宋体" w:hAnsi="宋体"/>
          <w:szCs w:val="24"/>
        </w:rPr>
        <w:t>1.1合同条款；</w:t>
      </w:r>
    </w:p>
    <w:p w14:paraId="141B0D43">
      <w:pPr>
        <w:pStyle w:val="19"/>
        <w:spacing w:before="0" w:beforeAutospacing="0" w:after="0" w:afterAutospacing="0" w:line="400" w:lineRule="exact"/>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w:t>
      </w:r>
      <w:r>
        <w:rPr>
          <w:rFonts w:ascii="宋体" w:hAnsi="宋体"/>
          <w:szCs w:val="24"/>
        </w:rPr>
        <w:t>文件；</w:t>
      </w:r>
    </w:p>
    <w:p w14:paraId="30CA7BA7">
      <w:pPr>
        <w:pStyle w:val="19"/>
        <w:spacing w:before="0" w:beforeAutospacing="0" w:after="0" w:afterAutospacing="0" w:line="400" w:lineRule="exact"/>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14:paraId="234104E0">
      <w:pPr>
        <w:pStyle w:val="19"/>
        <w:spacing w:before="0" w:beforeAutospacing="0" w:after="0" w:afterAutospacing="0" w:line="400" w:lineRule="exact"/>
        <w:ind w:firstLine="480"/>
        <w:rPr>
          <w:rFonts w:ascii="宋体" w:hAnsi="宋体"/>
          <w:szCs w:val="24"/>
        </w:rPr>
      </w:pPr>
      <w:r>
        <w:rPr>
          <w:rFonts w:ascii="宋体" w:hAnsi="宋体"/>
          <w:szCs w:val="24"/>
        </w:rPr>
        <w:t>2、合同标的</w:t>
      </w:r>
    </w:p>
    <w:p w14:paraId="0381B21F">
      <w:pPr>
        <w:pStyle w:val="19"/>
        <w:spacing w:before="0" w:beforeAutospacing="0" w:after="0" w:afterAutospacing="0" w:line="400" w:lineRule="exact"/>
        <w:ind w:firstLine="480"/>
        <w:rPr>
          <w:rFonts w:ascii="宋体" w:hAnsi="宋体"/>
          <w:szCs w:val="24"/>
        </w:rPr>
      </w:pPr>
      <w:r>
        <w:rPr>
          <w:rFonts w:hint="eastAsia" w:ascii="宋体" w:hAnsi="宋体"/>
          <w:szCs w:val="24"/>
        </w:rPr>
        <w:t>货物类</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6635B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1395DF59">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合同包号</w:t>
            </w:r>
          </w:p>
        </w:tc>
        <w:tc>
          <w:tcPr>
            <w:tcW w:w="1126" w:type="dxa"/>
            <w:vAlign w:val="center"/>
          </w:tcPr>
          <w:p w14:paraId="4F6DF65C">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品目号</w:t>
            </w:r>
          </w:p>
        </w:tc>
        <w:tc>
          <w:tcPr>
            <w:tcW w:w="794" w:type="dxa"/>
            <w:vAlign w:val="center"/>
          </w:tcPr>
          <w:p w14:paraId="74837724">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货物名称</w:t>
            </w:r>
          </w:p>
        </w:tc>
        <w:tc>
          <w:tcPr>
            <w:tcW w:w="963" w:type="dxa"/>
            <w:vAlign w:val="center"/>
          </w:tcPr>
          <w:p w14:paraId="46312F5A">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品牌</w:t>
            </w:r>
          </w:p>
        </w:tc>
        <w:tc>
          <w:tcPr>
            <w:tcW w:w="1341" w:type="dxa"/>
            <w:vAlign w:val="center"/>
          </w:tcPr>
          <w:p w14:paraId="1DC72E52">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数量</w:t>
            </w:r>
          </w:p>
          <w:p w14:paraId="28893DF6">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（单位）</w:t>
            </w:r>
          </w:p>
        </w:tc>
        <w:tc>
          <w:tcPr>
            <w:tcW w:w="934" w:type="dxa"/>
            <w:vAlign w:val="center"/>
          </w:tcPr>
          <w:p w14:paraId="0D36774C">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单价（元）</w:t>
            </w:r>
          </w:p>
        </w:tc>
        <w:tc>
          <w:tcPr>
            <w:tcW w:w="1050" w:type="dxa"/>
            <w:vAlign w:val="center"/>
          </w:tcPr>
          <w:p w14:paraId="43D6240A">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总金额（元）</w:t>
            </w:r>
          </w:p>
        </w:tc>
        <w:tc>
          <w:tcPr>
            <w:tcW w:w="935" w:type="dxa"/>
            <w:vAlign w:val="center"/>
          </w:tcPr>
          <w:p w14:paraId="4823B836">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产地</w:t>
            </w:r>
          </w:p>
          <w:p w14:paraId="183F10EB">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类型</w:t>
            </w:r>
          </w:p>
        </w:tc>
        <w:tc>
          <w:tcPr>
            <w:tcW w:w="1211" w:type="dxa"/>
            <w:vAlign w:val="center"/>
          </w:tcPr>
          <w:p w14:paraId="1A26E5DE">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规格型号</w:t>
            </w:r>
          </w:p>
        </w:tc>
      </w:tr>
      <w:tr w14:paraId="0289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7B2C05CC">
            <w:pPr>
              <w:pStyle w:val="19"/>
              <w:spacing w:before="0" w:beforeAutospacing="0" w:after="0" w:afterAutospacing="0" w:line="400" w:lineRule="exact"/>
              <w:rPr>
                <w:rFonts w:ascii="宋体" w:hAnsi="宋体" w:cs="宋体"/>
                <w:szCs w:val="24"/>
              </w:rPr>
            </w:pPr>
          </w:p>
        </w:tc>
        <w:tc>
          <w:tcPr>
            <w:tcW w:w="1126" w:type="dxa"/>
          </w:tcPr>
          <w:p w14:paraId="49645DD6">
            <w:pPr>
              <w:pStyle w:val="19"/>
              <w:spacing w:before="0" w:beforeAutospacing="0" w:after="0" w:afterAutospacing="0" w:line="400" w:lineRule="exact"/>
              <w:rPr>
                <w:rFonts w:ascii="宋体" w:hAnsi="宋体" w:cs="宋体"/>
                <w:szCs w:val="24"/>
              </w:rPr>
            </w:pPr>
          </w:p>
        </w:tc>
        <w:tc>
          <w:tcPr>
            <w:tcW w:w="794" w:type="dxa"/>
          </w:tcPr>
          <w:p w14:paraId="33CF485A">
            <w:pPr>
              <w:pStyle w:val="19"/>
              <w:spacing w:before="0" w:beforeAutospacing="0" w:after="0" w:afterAutospacing="0" w:line="400" w:lineRule="exact"/>
              <w:rPr>
                <w:rFonts w:ascii="宋体" w:hAnsi="宋体" w:cs="宋体"/>
                <w:szCs w:val="24"/>
              </w:rPr>
            </w:pPr>
          </w:p>
        </w:tc>
        <w:tc>
          <w:tcPr>
            <w:tcW w:w="963" w:type="dxa"/>
          </w:tcPr>
          <w:p w14:paraId="7D6C2DB2">
            <w:pPr>
              <w:pStyle w:val="19"/>
              <w:spacing w:before="0" w:beforeAutospacing="0" w:after="0" w:afterAutospacing="0" w:line="400" w:lineRule="exact"/>
              <w:rPr>
                <w:rFonts w:ascii="宋体" w:hAnsi="宋体" w:cs="宋体"/>
                <w:szCs w:val="24"/>
              </w:rPr>
            </w:pPr>
          </w:p>
        </w:tc>
        <w:tc>
          <w:tcPr>
            <w:tcW w:w="1341" w:type="dxa"/>
          </w:tcPr>
          <w:p w14:paraId="6B14DA01">
            <w:pPr>
              <w:pStyle w:val="19"/>
              <w:spacing w:before="0" w:beforeAutospacing="0" w:after="0" w:afterAutospacing="0" w:line="400" w:lineRule="exact"/>
              <w:rPr>
                <w:rFonts w:ascii="宋体" w:hAnsi="宋体" w:cs="宋体"/>
                <w:szCs w:val="24"/>
              </w:rPr>
            </w:pPr>
          </w:p>
        </w:tc>
        <w:tc>
          <w:tcPr>
            <w:tcW w:w="934" w:type="dxa"/>
          </w:tcPr>
          <w:p w14:paraId="04B74DA9">
            <w:pPr>
              <w:pStyle w:val="19"/>
              <w:spacing w:before="0" w:beforeAutospacing="0" w:after="0" w:afterAutospacing="0" w:line="400" w:lineRule="exact"/>
              <w:rPr>
                <w:rFonts w:ascii="宋体" w:hAnsi="宋体" w:cs="宋体"/>
                <w:szCs w:val="24"/>
              </w:rPr>
            </w:pPr>
          </w:p>
        </w:tc>
        <w:tc>
          <w:tcPr>
            <w:tcW w:w="1050" w:type="dxa"/>
          </w:tcPr>
          <w:p w14:paraId="738971D6">
            <w:pPr>
              <w:pStyle w:val="19"/>
              <w:spacing w:before="0" w:beforeAutospacing="0" w:after="0" w:afterAutospacing="0" w:line="400" w:lineRule="exact"/>
              <w:rPr>
                <w:rFonts w:ascii="宋体" w:hAnsi="宋体" w:cs="宋体"/>
                <w:szCs w:val="24"/>
              </w:rPr>
            </w:pPr>
          </w:p>
        </w:tc>
        <w:tc>
          <w:tcPr>
            <w:tcW w:w="935" w:type="dxa"/>
          </w:tcPr>
          <w:p w14:paraId="42FC25FB">
            <w:pPr>
              <w:pStyle w:val="19"/>
              <w:spacing w:before="0" w:beforeAutospacing="0" w:after="0" w:afterAutospacing="0" w:line="400" w:lineRule="exact"/>
              <w:rPr>
                <w:rFonts w:ascii="宋体" w:hAnsi="宋体" w:cs="宋体"/>
                <w:szCs w:val="24"/>
              </w:rPr>
            </w:pPr>
          </w:p>
        </w:tc>
        <w:tc>
          <w:tcPr>
            <w:tcW w:w="1211" w:type="dxa"/>
          </w:tcPr>
          <w:p w14:paraId="5957E702">
            <w:pPr>
              <w:pStyle w:val="19"/>
              <w:spacing w:before="0" w:beforeAutospacing="0" w:after="0" w:afterAutospacing="0" w:line="400" w:lineRule="exact"/>
              <w:rPr>
                <w:rFonts w:ascii="宋体" w:hAnsi="宋体" w:cs="宋体"/>
                <w:szCs w:val="24"/>
              </w:rPr>
            </w:pPr>
          </w:p>
        </w:tc>
      </w:tr>
    </w:tbl>
    <w:p w14:paraId="5670440F">
      <w:pPr>
        <w:pStyle w:val="19"/>
        <w:spacing w:before="0" w:beforeAutospacing="0" w:after="0" w:afterAutospacing="0" w:line="400" w:lineRule="exact"/>
        <w:ind w:firstLine="480"/>
        <w:rPr>
          <w:rFonts w:ascii="宋体" w:hAnsi="宋体"/>
          <w:szCs w:val="24"/>
        </w:rPr>
      </w:pPr>
      <w:r>
        <w:rPr>
          <w:rFonts w:ascii="宋体" w:hAnsi="宋体"/>
          <w:szCs w:val="24"/>
        </w:rPr>
        <w:t>3、合同总金额</w:t>
      </w:r>
    </w:p>
    <w:p w14:paraId="01133DF2">
      <w:pPr>
        <w:pStyle w:val="19"/>
        <w:spacing w:before="0" w:beforeAutospacing="0" w:after="0" w:afterAutospacing="0" w:line="400" w:lineRule="exact"/>
        <w:ind w:firstLine="480"/>
        <w:rPr>
          <w:rFonts w:ascii="宋体" w:hAnsi="宋体"/>
          <w:szCs w:val="24"/>
        </w:rPr>
      </w:pPr>
      <w:r>
        <w:rPr>
          <w:rFonts w:ascii="宋体" w:hAnsi="宋体"/>
          <w:szCs w:val="24"/>
        </w:rPr>
        <w:t>3.1合同总金额为人民币大写：</w:t>
      </w:r>
      <w:r>
        <w:rPr>
          <w:rFonts w:ascii="宋体" w:hAnsi="宋体"/>
          <w:szCs w:val="24"/>
          <w:u w:val="single"/>
        </w:rPr>
        <w:t>              </w:t>
      </w:r>
      <w:r>
        <w:rPr>
          <w:rFonts w:ascii="宋体" w:hAnsi="宋体"/>
          <w:szCs w:val="24"/>
        </w:rPr>
        <w:t>元（￥</w:t>
      </w:r>
      <w:r>
        <w:rPr>
          <w:rFonts w:ascii="宋体" w:hAnsi="宋体"/>
          <w:szCs w:val="24"/>
          <w:u w:val="single"/>
        </w:rPr>
        <w:t>              </w:t>
      </w:r>
      <w:r>
        <w:rPr>
          <w:rFonts w:ascii="宋体" w:hAnsi="宋体"/>
          <w:szCs w:val="24"/>
        </w:rPr>
        <w:t>）。</w:t>
      </w:r>
    </w:p>
    <w:p w14:paraId="61EF7173">
      <w:pPr>
        <w:pStyle w:val="19"/>
        <w:spacing w:before="0" w:beforeAutospacing="0" w:after="0" w:afterAutospacing="0" w:line="400" w:lineRule="exact"/>
        <w:ind w:firstLine="480"/>
        <w:rPr>
          <w:rFonts w:ascii="宋体" w:hAnsi="宋体"/>
          <w:szCs w:val="24"/>
        </w:rPr>
      </w:pPr>
      <w:r>
        <w:rPr>
          <w:rFonts w:ascii="宋体" w:hAnsi="宋体"/>
          <w:szCs w:val="24"/>
        </w:rPr>
        <w:t>4、合同标的交付时间、地点和条件</w:t>
      </w:r>
    </w:p>
    <w:p w14:paraId="295141B0">
      <w:pPr>
        <w:widowControl/>
        <w:spacing w:line="400" w:lineRule="exact"/>
        <w:ind w:firstLine="480"/>
        <w:jc w:val="left"/>
        <w:rPr>
          <w:rFonts w:ascii="宋体" w:hAnsi="宋体"/>
          <w:kern w:val="0"/>
          <w:sz w:val="24"/>
          <w:szCs w:val="24"/>
        </w:rPr>
      </w:pPr>
      <w:r>
        <w:rPr>
          <w:rFonts w:ascii="宋体" w:hAnsi="宋体"/>
          <w:sz w:val="24"/>
          <w:szCs w:val="24"/>
        </w:rPr>
        <w:t>4.1交付时间：合同签订之日起个日历日内供货并安装调试完毕，甲方在规定期限内组织验收。若因甲方原因或不可抗力等因素导致的延迟交付，交付期可顺延。</w:t>
      </w:r>
    </w:p>
    <w:p w14:paraId="50004FA9">
      <w:pPr>
        <w:pStyle w:val="19"/>
        <w:spacing w:before="0" w:beforeAutospacing="0" w:after="0" w:afterAutospacing="0" w:line="400" w:lineRule="exact"/>
        <w:ind w:firstLine="480"/>
        <w:rPr>
          <w:rFonts w:ascii="宋体" w:hAnsi="宋体"/>
          <w:szCs w:val="24"/>
        </w:rPr>
      </w:pPr>
      <w:r>
        <w:rPr>
          <w:rFonts w:ascii="宋体" w:hAnsi="宋体"/>
          <w:szCs w:val="24"/>
        </w:rPr>
        <w:t>4.2交付地点：</w:t>
      </w:r>
      <w:r>
        <w:rPr>
          <w:rFonts w:hint="eastAsia" w:ascii="宋体" w:hAnsi="宋体"/>
          <w:szCs w:val="24"/>
        </w:rPr>
        <w:t>福建农林大学指定地点。</w:t>
      </w:r>
      <w:r>
        <w:rPr>
          <w:rFonts w:ascii="宋体" w:hAnsi="宋体"/>
          <w:szCs w:val="24"/>
        </w:rPr>
        <w:t> </w:t>
      </w:r>
    </w:p>
    <w:p w14:paraId="2E4F8F27">
      <w:pPr>
        <w:widowControl/>
        <w:spacing w:line="400" w:lineRule="exact"/>
        <w:ind w:firstLine="480"/>
        <w:jc w:val="left"/>
        <w:rPr>
          <w:rFonts w:ascii="宋体" w:hAnsi="宋体"/>
          <w:kern w:val="0"/>
          <w:sz w:val="24"/>
          <w:szCs w:val="24"/>
        </w:rPr>
      </w:pPr>
      <w:r>
        <w:rPr>
          <w:rFonts w:ascii="宋体" w:hAnsi="宋体"/>
          <w:sz w:val="24"/>
          <w:szCs w:val="24"/>
        </w:rPr>
        <w:t>4.3交付条件：</w:t>
      </w:r>
      <w:r>
        <w:rPr>
          <w:rFonts w:hint="eastAsia" w:ascii="宋体" w:hAnsi="宋体"/>
          <w:sz w:val="24"/>
          <w:szCs w:val="24"/>
        </w:rPr>
        <w:t>验收合格交付采购人使用。</w:t>
      </w:r>
      <w:r>
        <w:rPr>
          <w:rFonts w:ascii="宋体" w:hAnsi="宋体"/>
          <w:szCs w:val="24"/>
        </w:rPr>
        <w:t>  </w:t>
      </w:r>
    </w:p>
    <w:p w14:paraId="7466DA2E">
      <w:pPr>
        <w:pStyle w:val="19"/>
        <w:spacing w:before="0" w:beforeAutospacing="0" w:after="0" w:afterAutospacing="0" w:line="400" w:lineRule="exact"/>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r>
        <w:rPr>
          <w:rFonts w:hint="eastAsia" w:ascii="宋体" w:hAnsi="宋体"/>
        </w:rPr>
        <w:t>：</w:t>
      </w:r>
    </w:p>
    <w:p w14:paraId="0618C7A7">
      <w:pPr>
        <w:pStyle w:val="19"/>
        <w:spacing w:before="0" w:beforeAutospacing="0" w:after="0" w:afterAutospacing="0" w:line="400" w:lineRule="exact"/>
        <w:ind w:firstLine="480"/>
        <w:rPr>
          <w:rFonts w:ascii="宋体" w:hAnsi="宋体"/>
        </w:rPr>
      </w:pPr>
      <w:r>
        <w:rPr>
          <w:rFonts w:ascii="宋体" w:hAnsi="宋体"/>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1A078043">
      <w:pPr>
        <w:pStyle w:val="19"/>
        <w:spacing w:before="0" w:beforeAutospacing="0" w:after="0" w:afterAutospacing="0" w:line="400" w:lineRule="exact"/>
        <w:ind w:firstLine="480"/>
        <w:rPr>
          <w:rFonts w:ascii="宋体" w:hAnsi="宋体"/>
          <w:szCs w:val="24"/>
        </w:rPr>
      </w:pPr>
      <w:r>
        <w:rPr>
          <w:rFonts w:ascii="宋体" w:hAnsi="宋体"/>
        </w:rPr>
        <w:t>5.2其他合同标的内容详见本项目相关文件。</w:t>
      </w:r>
    </w:p>
    <w:p w14:paraId="21445A1C">
      <w:pPr>
        <w:pStyle w:val="19"/>
        <w:spacing w:before="0" w:beforeAutospacing="0" w:after="0" w:afterAutospacing="0" w:line="400" w:lineRule="exact"/>
        <w:ind w:firstLine="480"/>
        <w:rPr>
          <w:rFonts w:ascii="宋体" w:hAnsi="宋体"/>
          <w:szCs w:val="24"/>
        </w:rPr>
      </w:pPr>
      <w:r>
        <w:rPr>
          <w:rFonts w:ascii="宋体" w:hAnsi="宋体"/>
          <w:szCs w:val="24"/>
        </w:rPr>
        <w:t>6、验收</w:t>
      </w:r>
    </w:p>
    <w:p w14:paraId="3AD291FF">
      <w:pPr>
        <w:pStyle w:val="19"/>
        <w:spacing w:before="0" w:beforeAutospacing="0" w:after="0" w:afterAutospacing="0" w:line="400" w:lineRule="exact"/>
        <w:ind w:firstLine="480"/>
        <w:rPr>
          <w:rFonts w:ascii="宋体" w:hAnsi="宋体"/>
        </w:rPr>
      </w:pPr>
      <w:r>
        <w:rPr>
          <w:rFonts w:ascii="宋体" w:hAnsi="宋体"/>
          <w:szCs w:val="24"/>
        </w:rPr>
        <w:t>6.</w:t>
      </w:r>
      <w:r>
        <w:rPr>
          <w:rFonts w:ascii="宋体" w:hAnsi="宋体"/>
        </w:rPr>
        <w:t>1验收应按照竞价文件、乙方</w:t>
      </w:r>
      <w:r>
        <w:rPr>
          <w:rFonts w:hint="eastAsia" w:ascii="宋体" w:hAnsi="宋体"/>
        </w:rPr>
        <w:t>报价文件</w:t>
      </w:r>
      <w:r>
        <w:rPr>
          <w:rFonts w:ascii="宋体" w:hAnsi="宋体"/>
        </w:rPr>
        <w:t xml:space="preserve">的规定或约定进行，具体如下： </w:t>
      </w:r>
    </w:p>
    <w:p w14:paraId="3C854AED">
      <w:pPr>
        <w:pStyle w:val="19"/>
        <w:spacing w:before="0" w:beforeAutospacing="0" w:after="0" w:afterAutospacing="0" w:line="400" w:lineRule="exact"/>
        <w:ind w:firstLine="480"/>
        <w:rPr>
          <w:rFonts w:ascii="宋体" w:hAnsi="宋体"/>
        </w:rPr>
      </w:pPr>
      <w:r>
        <w:rPr>
          <w:rFonts w:ascii="宋体" w:hAnsi="宋体"/>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79A6F34A">
      <w:pPr>
        <w:pStyle w:val="19"/>
        <w:spacing w:before="0" w:beforeAutospacing="0" w:after="0" w:afterAutospacing="0" w:line="400" w:lineRule="exact"/>
        <w:ind w:firstLine="480"/>
        <w:rPr>
          <w:rFonts w:ascii="宋体" w:hAnsi="宋体"/>
        </w:rPr>
      </w:pPr>
      <w:r>
        <w:rPr>
          <w:rFonts w:ascii="宋体" w:hAnsi="宋体"/>
        </w:rPr>
        <w:t>6.1.2对于特殊或需依据检测结果做出结论的项目应邀请国家认可的质量检测机构或部门参与验收。</w:t>
      </w:r>
    </w:p>
    <w:p w14:paraId="4FF01B25">
      <w:pPr>
        <w:pStyle w:val="19"/>
        <w:spacing w:before="0" w:beforeAutospacing="0" w:after="0" w:afterAutospacing="0" w:line="400" w:lineRule="exact"/>
        <w:ind w:firstLine="480"/>
        <w:rPr>
          <w:rFonts w:ascii="宋体" w:hAnsi="宋体"/>
        </w:rPr>
      </w:pPr>
      <w:r>
        <w:rPr>
          <w:rFonts w:ascii="宋体" w:hAnsi="宋体"/>
        </w:rPr>
        <w:t>6.1.3验收结果经甲乙双方确认后，甲乙双方代表必须按《</w:t>
      </w:r>
      <w:r>
        <w:rPr>
          <w:rFonts w:hint="eastAsia" w:ascii="宋体" w:hAnsi="宋体"/>
        </w:rPr>
        <w:t>福建农林大学物资设备验收单》</w:t>
      </w:r>
      <w:r>
        <w:rPr>
          <w:rFonts w:ascii="宋体" w:hAnsi="宋体"/>
        </w:rPr>
        <w:t>上规定的项目对照本合同填好验收结果并签名，甲方最终用户加盖单位公章后，提交相关主管部门备案。</w:t>
      </w:r>
    </w:p>
    <w:p w14:paraId="3B8982ED">
      <w:pPr>
        <w:pStyle w:val="19"/>
        <w:spacing w:before="0" w:beforeAutospacing="0" w:after="0" w:afterAutospacing="0" w:line="400" w:lineRule="exact"/>
        <w:ind w:firstLine="480"/>
        <w:rPr>
          <w:rFonts w:ascii="宋体" w:hAnsi="宋体"/>
        </w:rPr>
      </w:pPr>
      <w:r>
        <w:rPr>
          <w:rFonts w:ascii="宋体" w:hAnsi="宋体"/>
        </w:rPr>
        <w:t xml:space="preserve">6.1.4如货物在质量保证期内被证明存在缺陷，包括潜在的缺陷或使用不合适的材料，甲方有权凭有关证明文件向乙方提出索赔。 </w:t>
      </w:r>
    </w:p>
    <w:p w14:paraId="4D6A03E4">
      <w:pPr>
        <w:pStyle w:val="19"/>
        <w:spacing w:before="0" w:beforeAutospacing="0" w:after="0" w:afterAutospacing="0" w:line="400" w:lineRule="exact"/>
        <w:ind w:firstLine="480"/>
        <w:rPr>
          <w:rFonts w:ascii="宋体" w:hAnsi="宋体"/>
        </w:rPr>
      </w:pPr>
      <w:r>
        <w:rPr>
          <w:rFonts w:ascii="宋体" w:hAnsi="宋体"/>
        </w:rPr>
        <w:t>6.1.5异议期：货物验收后10个工作日内甲方对货物有异议的，乙方应在</w:t>
      </w:r>
      <w:r>
        <w:rPr>
          <w:rFonts w:hint="eastAsia" w:ascii="宋体" w:hAnsi="宋体"/>
        </w:rPr>
        <w:t>3</w:t>
      </w:r>
      <w:r>
        <w:rPr>
          <w:rFonts w:ascii="宋体" w:hAnsi="宋体"/>
        </w:rPr>
        <w:t>个工作日内负责解决，否则视为乙方根本违约。</w:t>
      </w:r>
    </w:p>
    <w:p w14:paraId="7934D1F2">
      <w:pPr>
        <w:pStyle w:val="19"/>
        <w:spacing w:before="0" w:beforeAutospacing="0" w:after="0" w:afterAutospacing="0" w:line="400" w:lineRule="exact"/>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14:paraId="193BE2D3">
      <w:pPr>
        <w:pStyle w:val="19"/>
        <w:spacing w:before="0" w:beforeAutospacing="0" w:after="0" w:afterAutospacing="0" w:line="400" w:lineRule="exact"/>
        <w:ind w:left="480"/>
        <w:rPr>
          <w:rFonts w:ascii="宋体" w:hAnsi="宋体"/>
          <w:szCs w:val="24"/>
        </w:rPr>
      </w:pPr>
      <w:r>
        <w:rPr>
          <w:rFonts w:ascii="宋体" w:hAnsi="宋体"/>
          <w:szCs w:val="24"/>
        </w:rPr>
        <w:t>□不邀请。</w:t>
      </w:r>
    </w:p>
    <w:p w14:paraId="6548D2D2">
      <w:pPr>
        <w:pStyle w:val="19"/>
        <w:spacing w:before="0" w:beforeAutospacing="0" w:after="0" w:afterAutospacing="0" w:line="400" w:lineRule="exact"/>
        <w:ind w:firstLine="480"/>
        <w:rPr>
          <w:rFonts w:ascii="宋体" w:hAnsi="宋体"/>
          <w:szCs w:val="24"/>
        </w:rPr>
      </w:pPr>
      <w:r>
        <w:rPr>
          <w:rFonts w:ascii="宋体" w:hAnsi="宋体"/>
          <w:szCs w:val="24"/>
        </w:rPr>
        <w:t>7、合同款项的支付应按照竞价文件的规定进行，具体如下：</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1809"/>
        <w:gridCol w:w="6194"/>
      </w:tblGrid>
      <w:tr w14:paraId="3208E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14:paraId="538D2622">
            <w:pPr>
              <w:pStyle w:val="19"/>
              <w:spacing w:before="0" w:beforeAutospacing="0" w:after="0" w:afterAutospacing="0" w:line="400" w:lineRule="exact"/>
              <w:rPr>
                <w:rFonts w:ascii="宋体" w:hAnsi="宋体"/>
                <w:szCs w:val="24"/>
              </w:rPr>
            </w:pPr>
            <w:r>
              <w:rPr>
                <w:rFonts w:hint="eastAsia" w:ascii="宋体" w:hAnsi="宋体"/>
                <w:szCs w:val="24"/>
              </w:rPr>
              <w:t>支付期次</w:t>
            </w:r>
          </w:p>
        </w:tc>
        <w:tc>
          <w:tcPr>
            <w:tcW w:w="1809" w:type="dxa"/>
          </w:tcPr>
          <w:p w14:paraId="2EAB064D">
            <w:pPr>
              <w:pStyle w:val="19"/>
              <w:spacing w:before="0" w:beforeAutospacing="0" w:after="0" w:afterAutospacing="0" w:line="400" w:lineRule="exact"/>
              <w:rPr>
                <w:rFonts w:ascii="宋体" w:hAnsi="宋体"/>
                <w:szCs w:val="24"/>
              </w:rPr>
            </w:pPr>
            <w:r>
              <w:rPr>
                <w:rFonts w:hint="eastAsia" w:ascii="宋体" w:hAnsi="宋体"/>
                <w:szCs w:val="24"/>
              </w:rPr>
              <w:t>支付比例（%）</w:t>
            </w:r>
          </w:p>
        </w:tc>
        <w:tc>
          <w:tcPr>
            <w:tcW w:w="6194" w:type="dxa"/>
          </w:tcPr>
          <w:p w14:paraId="6C30A3D4">
            <w:pPr>
              <w:pStyle w:val="19"/>
              <w:spacing w:before="0" w:beforeAutospacing="0" w:after="0" w:afterAutospacing="0" w:line="400" w:lineRule="exact"/>
              <w:rPr>
                <w:rFonts w:ascii="宋体" w:hAnsi="宋体"/>
                <w:szCs w:val="24"/>
              </w:rPr>
            </w:pPr>
            <w:r>
              <w:rPr>
                <w:rFonts w:hint="eastAsia" w:ascii="宋体" w:hAnsi="宋体"/>
                <w:szCs w:val="24"/>
              </w:rPr>
              <w:t>支付期次说明</w:t>
            </w:r>
          </w:p>
        </w:tc>
      </w:tr>
      <w:tr w14:paraId="39A7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14:paraId="043353C7">
            <w:pPr>
              <w:pStyle w:val="19"/>
              <w:spacing w:before="0" w:beforeAutospacing="0" w:after="0" w:afterAutospacing="0" w:line="400" w:lineRule="exact"/>
              <w:rPr>
                <w:rFonts w:ascii="宋体" w:hAnsi="宋体"/>
                <w:szCs w:val="24"/>
              </w:rPr>
            </w:pPr>
          </w:p>
        </w:tc>
        <w:tc>
          <w:tcPr>
            <w:tcW w:w="1809" w:type="dxa"/>
          </w:tcPr>
          <w:p w14:paraId="5F73BD16">
            <w:pPr>
              <w:pStyle w:val="19"/>
              <w:spacing w:before="0" w:beforeAutospacing="0" w:after="0" w:afterAutospacing="0" w:line="400" w:lineRule="exact"/>
              <w:rPr>
                <w:rFonts w:ascii="宋体" w:hAnsi="宋体"/>
                <w:szCs w:val="24"/>
              </w:rPr>
            </w:pPr>
          </w:p>
        </w:tc>
        <w:tc>
          <w:tcPr>
            <w:tcW w:w="6194" w:type="dxa"/>
          </w:tcPr>
          <w:p w14:paraId="10420BA6">
            <w:pPr>
              <w:widowControl/>
              <w:spacing w:line="400" w:lineRule="exact"/>
              <w:rPr>
                <w:rFonts w:ascii="宋体" w:hAnsi="宋体"/>
              </w:rPr>
            </w:pPr>
            <w:r>
              <w:rPr>
                <w:rFonts w:hint="eastAsia" w:ascii="宋体" w:hAnsi="宋体" w:cs="宋体"/>
                <w:sz w:val="24"/>
                <w:szCs w:val="24"/>
              </w:rPr>
              <w:t>设备完成安装、调试后试运行一个月无质量问题的情况下按合同要求进行验收，验收合格且收到成交供应商开具的全额发票，采购人一次性全额付款。</w:t>
            </w:r>
            <w:r>
              <w:rPr>
                <w:rFonts w:ascii="宋体" w:hAnsi="宋体" w:cs="宋体"/>
                <w:sz w:val="24"/>
                <w:szCs w:val="24"/>
              </w:rPr>
              <w:t>（</w:t>
            </w:r>
            <w:r>
              <w:rPr>
                <w:rFonts w:hint="eastAsia" w:ascii="宋体" w:hAnsi="宋体" w:cs="宋体"/>
                <w:sz w:val="24"/>
                <w:szCs w:val="24"/>
              </w:rPr>
              <w:t>乙方</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tc>
      </w:tr>
    </w:tbl>
    <w:p w14:paraId="4D0AEC3E">
      <w:pPr>
        <w:pStyle w:val="19"/>
        <w:spacing w:before="0" w:beforeAutospacing="0" w:after="0" w:afterAutospacing="0" w:line="400" w:lineRule="exact"/>
        <w:ind w:firstLine="480"/>
        <w:rPr>
          <w:rFonts w:ascii="宋体" w:hAnsi="宋体"/>
          <w:szCs w:val="24"/>
        </w:rPr>
      </w:pPr>
      <w:r>
        <w:rPr>
          <w:rFonts w:ascii="宋体" w:hAnsi="宋体"/>
          <w:szCs w:val="24"/>
        </w:rPr>
        <w:t>8、履约保证金（按竞价文件约定的百分比填写，不得更改）</w:t>
      </w:r>
    </w:p>
    <w:p w14:paraId="463A644A">
      <w:pPr>
        <w:pStyle w:val="19"/>
        <w:spacing w:before="0" w:beforeAutospacing="0" w:after="0" w:afterAutospacing="0" w:line="400" w:lineRule="exact"/>
        <w:ind w:firstLine="480"/>
        <w:rPr>
          <w:rFonts w:ascii="宋体" w:hAnsi="宋体"/>
          <w:szCs w:val="24"/>
        </w:rPr>
      </w:pPr>
      <w:r>
        <w:rPr>
          <w:rFonts w:ascii="宋体" w:hAnsi="宋体"/>
          <w:szCs w:val="24"/>
        </w:rPr>
        <w:t>□无。□有，具体如下：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在签订政府采购合同前三日内应向采购人缴纳合同总金额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14:paraId="3CFCA146">
      <w:pPr>
        <w:pStyle w:val="19"/>
        <w:spacing w:before="0" w:beforeAutospacing="0" w:after="0" w:afterAutospacing="0" w:line="400" w:lineRule="exact"/>
        <w:ind w:firstLine="480"/>
        <w:rPr>
          <w:rFonts w:ascii="宋体" w:hAnsi="宋体"/>
          <w:szCs w:val="24"/>
        </w:rPr>
      </w:pPr>
      <w:r>
        <w:rPr>
          <w:rFonts w:ascii="宋体" w:hAnsi="宋体"/>
          <w:szCs w:val="24"/>
        </w:rPr>
        <w:t>9、合同有效期</w:t>
      </w:r>
    </w:p>
    <w:p w14:paraId="688003A8">
      <w:pPr>
        <w:widowControl/>
        <w:spacing w:line="400" w:lineRule="exact"/>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14:paraId="70C62E14">
      <w:pPr>
        <w:pStyle w:val="19"/>
        <w:spacing w:before="0" w:beforeAutospacing="0" w:after="0" w:afterAutospacing="0" w:line="400" w:lineRule="exact"/>
        <w:ind w:firstLine="480"/>
        <w:rPr>
          <w:rFonts w:ascii="宋体" w:hAnsi="宋体"/>
          <w:szCs w:val="24"/>
        </w:rPr>
      </w:pPr>
      <w:r>
        <w:rPr>
          <w:rFonts w:ascii="宋体" w:hAnsi="宋体"/>
          <w:szCs w:val="24"/>
        </w:rPr>
        <w:t>10、违约责任</w:t>
      </w:r>
    </w:p>
    <w:p w14:paraId="097B5C65">
      <w:pPr>
        <w:pStyle w:val="19"/>
        <w:spacing w:before="0" w:beforeAutospacing="0" w:after="0" w:afterAutospacing="0" w:line="400" w:lineRule="exact"/>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按合同清单上的货物运达指定地点并安装调试完成后，甲方应严格按照竞价文件要求在双方约定的时间内进行验收，甲方无正当理由不得无故拖延验收时间。</w:t>
      </w:r>
    </w:p>
    <w:p w14:paraId="2887E19A">
      <w:pPr>
        <w:pStyle w:val="19"/>
        <w:spacing w:before="0" w:beforeAutospacing="0" w:after="0" w:afterAutospacing="0" w:line="400" w:lineRule="exact"/>
        <w:ind w:firstLine="480"/>
        <w:rPr>
          <w:rFonts w:ascii="宋体" w:hAnsi="宋体"/>
        </w:rPr>
      </w:pPr>
      <w:r>
        <w:rPr>
          <w:rFonts w:ascii="宋体" w:hAnsi="宋体"/>
        </w:rPr>
        <w:t>10.2乙方所交货物不符合本合同要求的，甲方</w:t>
      </w:r>
      <w:r>
        <w:rPr>
          <w:rFonts w:hint="eastAsia" w:ascii="宋体" w:hAnsi="宋体"/>
          <w:szCs w:val="24"/>
        </w:rPr>
        <w:t>有权拒收并没收其履约保证金</w:t>
      </w:r>
      <w:r>
        <w:rPr>
          <w:rFonts w:ascii="宋体" w:hAnsi="宋体"/>
        </w:rPr>
        <w:t>，且涉及到的部分合同条款甲方有权终止履行。</w:t>
      </w:r>
    </w:p>
    <w:p w14:paraId="28A7DDB5">
      <w:pPr>
        <w:pStyle w:val="19"/>
        <w:spacing w:before="0" w:beforeAutospacing="0" w:after="0" w:afterAutospacing="0" w:line="400" w:lineRule="exact"/>
        <w:ind w:firstLine="480"/>
        <w:rPr>
          <w:rFonts w:ascii="宋体" w:hAnsi="宋体"/>
          <w:szCs w:val="24"/>
        </w:rPr>
      </w:pPr>
      <w:r>
        <w:rPr>
          <w:rFonts w:ascii="宋体" w:hAnsi="宋体"/>
        </w:rPr>
        <w:t xml:space="preserve"> 10.3乙方不能按时交付货物的，甲方</w:t>
      </w:r>
      <w:r>
        <w:rPr>
          <w:rFonts w:hint="eastAsia" w:ascii="宋体" w:hAnsi="宋体"/>
          <w:szCs w:val="24"/>
        </w:rPr>
        <w:t>有权没收其履约保证金</w:t>
      </w:r>
      <w:r>
        <w:rPr>
          <w:rFonts w:ascii="宋体" w:hAnsi="宋体"/>
        </w:rPr>
        <w:t>，</w:t>
      </w:r>
      <w:r>
        <w:rPr>
          <w:rFonts w:hint="eastAsia" w:ascii="宋体" w:hAnsi="宋体"/>
          <w:szCs w:val="24"/>
        </w:rPr>
        <w:t>乙方逾期交付货物，应向</w:t>
      </w:r>
      <w:r>
        <w:rPr>
          <w:rFonts w:ascii="宋体" w:hAnsi="宋体"/>
        </w:rPr>
        <w:t>甲方</w:t>
      </w:r>
      <w:r>
        <w:rPr>
          <w:rFonts w:hint="eastAsia" w:ascii="宋体" w:hAnsi="宋体"/>
          <w:szCs w:val="24"/>
        </w:rPr>
        <w:t>每日偿付货款5‰的违约金，</w:t>
      </w:r>
      <w:r>
        <w:rPr>
          <w:rFonts w:ascii="宋体" w:hAnsi="宋体"/>
        </w:rPr>
        <w:t xml:space="preserve">逾期超过15日的，甲方有权单方解除本合同。 </w:t>
      </w:r>
    </w:p>
    <w:p w14:paraId="63C92EEE">
      <w:pPr>
        <w:pStyle w:val="19"/>
        <w:spacing w:before="0" w:beforeAutospacing="0" w:after="0" w:afterAutospacing="0" w:line="400" w:lineRule="exact"/>
        <w:ind w:firstLine="480"/>
        <w:rPr>
          <w:rFonts w:ascii="宋体" w:hAnsi="宋体"/>
        </w:rPr>
      </w:pPr>
      <w:r>
        <w:rPr>
          <w:rFonts w:ascii="宋体" w:hAnsi="宋体"/>
        </w:rPr>
        <w:t xml:space="preserve">10.4乙方未经甲方同意单方面终止合同的，乙方除了应向甲方赔偿因合同终止导致的损失外，还应向甲方偿付该合同款总额30%的违约金。 </w:t>
      </w:r>
    </w:p>
    <w:p w14:paraId="1ABD6F16">
      <w:pPr>
        <w:pStyle w:val="19"/>
        <w:spacing w:before="0" w:beforeAutospacing="0" w:after="0" w:afterAutospacing="0" w:line="400" w:lineRule="exact"/>
        <w:ind w:firstLine="480"/>
        <w:rPr>
          <w:rFonts w:ascii="宋体" w:hAnsi="宋体"/>
        </w:rPr>
      </w:pPr>
      <w:r>
        <w:rPr>
          <w:rFonts w:ascii="宋体" w:hAnsi="宋体"/>
        </w:rPr>
        <w:t xml:space="preserve">10.5因乙方违约对甲方造成损失的赔偿金及合同约定的违约金均可由甲方从未支付的合同款或履约保证金中扣除。 </w:t>
      </w:r>
    </w:p>
    <w:p w14:paraId="05231946">
      <w:pPr>
        <w:pStyle w:val="19"/>
        <w:spacing w:before="0" w:beforeAutospacing="0" w:after="0" w:afterAutospacing="0" w:line="400" w:lineRule="exact"/>
        <w:ind w:firstLine="480"/>
        <w:rPr>
          <w:rFonts w:ascii="宋体" w:hAnsi="宋体"/>
          <w:szCs w:val="24"/>
        </w:rPr>
      </w:pPr>
      <w:r>
        <w:rPr>
          <w:rFonts w:ascii="宋体" w:hAnsi="宋体"/>
        </w:rPr>
        <w:t>10.6 因甲方原因导致乙方未能按合同约定履行的，乙方可免于承担违约责任。</w:t>
      </w:r>
    </w:p>
    <w:p w14:paraId="5D379706">
      <w:pPr>
        <w:pStyle w:val="19"/>
        <w:spacing w:before="0" w:beforeAutospacing="0" w:after="0" w:afterAutospacing="0" w:line="400" w:lineRule="exact"/>
        <w:ind w:firstLine="480"/>
        <w:rPr>
          <w:rFonts w:ascii="宋体" w:hAnsi="宋体"/>
        </w:rPr>
      </w:pPr>
      <w:r>
        <w:rPr>
          <w:rFonts w:ascii="宋体" w:hAnsi="宋体"/>
        </w:rPr>
        <w:t xml:space="preserve">11、知识产权 </w:t>
      </w:r>
    </w:p>
    <w:p w14:paraId="30D7930D">
      <w:pPr>
        <w:pStyle w:val="19"/>
        <w:spacing w:before="0" w:beforeAutospacing="0" w:after="0" w:afterAutospacing="0" w:line="400" w:lineRule="exact"/>
        <w:ind w:firstLine="480"/>
        <w:rPr>
          <w:rFonts w:ascii="宋体" w:hAnsi="宋体"/>
        </w:rPr>
      </w:pPr>
      <w:r>
        <w:rPr>
          <w:rFonts w:ascii="宋体" w:hAnsi="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64ECF37C">
      <w:pPr>
        <w:pStyle w:val="19"/>
        <w:spacing w:before="0" w:beforeAutospacing="0" w:after="0" w:afterAutospacing="0" w:line="400" w:lineRule="exact"/>
        <w:ind w:firstLine="480"/>
        <w:rPr>
          <w:rFonts w:ascii="宋体" w:hAnsi="宋体"/>
          <w:szCs w:val="24"/>
        </w:rPr>
      </w:pPr>
      <w:r>
        <w:rPr>
          <w:rFonts w:ascii="宋体" w:hAnsi="宋体"/>
        </w:rPr>
        <w:t>11.2若乙方提供的采购标的不符合国家知识产权法律、法规的规定或被有关主管机关认定为假冒伪劣品，则乙方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14:paraId="446C6DC5">
      <w:pPr>
        <w:pStyle w:val="19"/>
        <w:spacing w:before="0" w:beforeAutospacing="0" w:after="0" w:afterAutospacing="0" w:line="400" w:lineRule="exact"/>
        <w:ind w:firstLine="480"/>
        <w:rPr>
          <w:rFonts w:ascii="宋体" w:hAnsi="宋体"/>
          <w:szCs w:val="24"/>
        </w:rPr>
      </w:pPr>
      <w:r>
        <w:rPr>
          <w:rFonts w:ascii="宋体" w:hAnsi="宋体"/>
          <w:szCs w:val="24"/>
        </w:rPr>
        <w:t>12、解决争议的方法</w:t>
      </w:r>
    </w:p>
    <w:p w14:paraId="0B6909BD">
      <w:pPr>
        <w:pStyle w:val="19"/>
        <w:spacing w:before="0" w:beforeAutospacing="0" w:after="0" w:afterAutospacing="0" w:line="400" w:lineRule="exact"/>
        <w:ind w:firstLine="480"/>
        <w:rPr>
          <w:rFonts w:ascii="宋体" w:hAnsi="宋体"/>
          <w:szCs w:val="24"/>
        </w:rPr>
      </w:pPr>
      <w:r>
        <w:rPr>
          <w:rFonts w:ascii="宋体" w:hAnsi="宋体"/>
          <w:szCs w:val="24"/>
        </w:rPr>
        <w:t>12.1甲、乙双方协商解决。</w:t>
      </w:r>
    </w:p>
    <w:p w14:paraId="5387B973">
      <w:pPr>
        <w:pStyle w:val="19"/>
        <w:spacing w:before="0" w:beforeAutospacing="0" w:after="0" w:afterAutospacing="0" w:line="400" w:lineRule="exact"/>
        <w:ind w:firstLine="480"/>
        <w:rPr>
          <w:rFonts w:ascii="宋体" w:hAnsi="宋体"/>
          <w:szCs w:val="24"/>
        </w:rPr>
      </w:pPr>
      <w:r>
        <w:rPr>
          <w:rFonts w:ascii="宋体" w:hAnsi="宋体"/>
          <w:szCs w:val="24"/>
        </w:rPr>
        <w:t>12.2若协商解决不成，则通过下列途径之一解决：</w:t>
      </w:r>
    </w:p>
    <w:p w14:paraId="38F7733F">
      <w:pPr>
        <w:pStyle w:val="19"/>
        <w:spacing w:before="0" w:beforeAutospacing="0" w:after="0" w:afterAutospacing="0" w:line="400" w:lineRule="exact"/>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14:paraId="4DC1F534">
      <w:pPr>
        <w:pStyle w:val="19"/>
        <w:spacing w:before="0" w:beforeAutospacing="0" w:after="0" w:afterAutospacing="0" w:line="400" w:lineRule="exact"/>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14:paraId="79F74F56">
      <w:pPr>
        <w:pStyle w:val="19"/>
        <w:spacing w:before="0" w:beforeAutospacing="0" w:after="0" w:afterAutospacing="0" w:line="400" w:lineRule="exact"/>
        <w:ind w:firstLine="480"/>
        <w:rPr>
          <w:rFonts w:ascii="宋体" w:hAnsi="宋体"/>
          <w:szCs w:val="24"/>
        </w:rPr>
      </w:pPr>
      <w:r>
        <w:rPr>
          <w:rFonts w:ascii="宋体" w:hAnsi="宋体"/>
          <w:szCs w:val="24"/>
        </w:rPr>
        <w:t>13、不可抗力</w:t>
      </w:r>
    </w:p>
    <w:p w14:paraId="14636060">
      <w:pPr>
        <w:pStyle w:val="19"/>
        <w:spacing w:before="0" w:beforeAutospacing="0" w:after="0" w:afterAutospacing="0" w:line="400" w:lineRule="exact"/>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030222C">
      <w:pPr>
        <w:pStyle w:val="19"/>
        <w:spacing w:before="0" w:beforeAutospacing="0" w:after="0" w:afterAutospacing="0" w:line="400" w:lineRule="exact"/>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2C13D2F4">
      <w:pPr>
        <w:pStyle w:val="19"/>
        <w:spacing w:before="0" w:beforeAutospacing="0" w:after="0" w:afterAutospacing="0" w:line="400" w:lineRule="exact"/>
        <w:ind w:firstLine="480"/>
        <w:rPr>
          <w:rFonts w:ascii="宋体" w:hAnsi="宋体"/>
          <w:szCs w:val="24"/>
        </w:rPr>
      </w:pPr>
      <w:r>
        <w:rPr>
          <w:rFonts w:ascii="宋体" w:hAnsi="宋体"/>
          <w:szCs w:val="24"/>
        </w:rPr>
        <w:t>14、合同条款</w:t>
      </w:r>
    </w:p>
    <w:p w14:paraId="79E82552">
      <w:pPr>
        <w:pStyle w:val="19"/>
        <w:spacing w:before="0" w:beforeAutospacing="0" w:after="0" w:afterAutospacing="0" w:line="400" w:lineRule="exact"/>
        <w:ind w:firstLine="480"/>
        <w:rPr>
          <w:rFonts w:ascii="宋体" w:hAnsi="宋体"/>
          <w:szCs w:val="24"/>
        </w:rPr>
      </w:pPr>
      <w:r>
        <w:rPr>
          <w:rFonts w:hint="eastAsia" w:ascii="宋体" w:hAnsi="宋体"/>
          <w:szCs w:val="24"/>
        </w:rPr>
        <w:t>14.1货物主要技术参数要求（请按品目详细列明）</w:t>
      </w:r>
    </w:p>
    <w:p w14:paraId="4399E95A">
      <w:pPr>
        <w:pStyle w:val="19"/>
        <w:spacing w:before="0" w:beforeAutospacing="0" w:after="0" w:afterAutospacing="0" w:line="400" w:lineRule="exact"/>
        <w:ind w:firstLine="480"/>
        <w:rPr>
          <w:rFonts w:ascii="宋体" w:hAnsi="宋体"/>
          <w:szCs w:val="24"/>
        </w:rPr>
      </w:pPr>
      <w:r>
        <w:rPr>
          <w:rFonts w:hint="eastAsia" w:ascii="宋体" w:hAnsi="宋体"/>
          <w:szCs w:val="24"/>
        </w:rPr>
        <w:t>若内容较多则详见报价文件。</w:t>
      </w:r>
    </w:p>
    <w:p w14:paraId="2F9CA1DE">
      <w:pPr>
        <w:pStyle w:val="19"/>
        <w:spacing w:before="0" w:beforeAutospacing="0" w:after="0" w:afterAutospacing="0" w:line="400" w:lineRule="exact"/>
        <w:ind w:firstLine="480"/>
        <w:rPr>
          <w:rFonts w:ascii="宋体" w:hAnsi="宋体"/>
          <w:szCs w:val="24"/>
        </w:rPr>
      </w:pPr>
      <w:r>
        <w:rPr>
          <w:rFonts w:hint="eastAsia" w:ascii="宋体" w:hAnsi="宋体"/>
          <w:szCs w:val="24"/>
        </w:rPr>
        <w:t>14.2质量保证期及售后服务</w:t>
      </w:r>
    </w:p>
    <w:p w14:paraId="7709876A">
      <w:pPr>
        <w:pStyle w:val="7"/>
        <w:spacing w:line="400" w:lineRule="exact"/>
        <w:ind w:firstLine="480"/>
        <w:rPr>
          <w:rFonts w:ascii="宋体" w:hAnsi="宋体"/>
          <w:kern w:val="0"/>
          <w:sz w:val="24"/>
          <w:szCs w:val="24"/>
        </w:rPr>
      </w:pPr>
      <w:r>
        <w:rPr>
          <w:rFonts w:hint="eastAsia" w:ascii="宋体" w:hAnsi="宋体"/>
          <w:kern w:val="0"/>
          <w:sz w:val="24"/>
          <w:szCs w:val="24"/>
        </w:rPr>
        <w:t>根据竞价文件</w:t>
      </w:r>
      <w:r>
        <w:rPr>
          <w:rFonts w:ascii="宋体" w:hAnsi="宋体"/>
          <w:kern w:val="0"/>
          <w:sz w:val="24"/>
          <w:szCs w:val="24"/>
        </w:rPr>
        <w:t>/</w:t>
      </w:r>
      <w:r>
        <w:rPr>
          <w:rFonts w:hint="eastAsia" w:ascii="宋体" w:hAnsi="宋体"/>
          <w:kern w:val="0"/>
          <w:sz w:val="24"/>
          <w:szCs w:val="24"/>
        </w:rPr>
        <w:t>报价文件</w:t>
      </w:r>
      <w:r>
        <w:rPr>
          <w:rFonts w:ascii="宋体" w:hAnsi="宋体"/>
          <w:kern w:val="0"/>
          <w:sz w:val="24"/>
          <w:szCs w:val="24"/>
        </w:rPr>
        <w:t>相应内容进行填写</w:t>
      </w:r>
      <w:r>
        <w:rPr>
          <w:rFonts w:hint="eastAsia" w:ascii="宋体" w:hAnsi="宋体"/>
          <w:kern w:val="0"/>
          <w:sz w:val="24"/>
          <w:szCs w:val="24"/>
        </w:rPr>
        <w:t>，特别注意质量保证期有无延长；</w:t>
      </w:r>
    </w:p>
    <w:p w14:paraId="35D20AC9">
      <w:pPr>
        <w:pStyle w:val="19"/>
        <w:spacing w:before="0" w:beforeAutospacing="0" w:after="0" w:afterAutospacing="0" w:line="400" w:lineRule="exact"/>
        <w:ind w:firstLine="480"/>
        <w:rPr>
          <w:rFonts w:ascii="宋体" w:hAnsi="宋体"/>
          <w:szCs w:val="24"/>
        </w:rPr>
      </w:pPr>
      <w:r>
        <w:rPr>
          <w:rFonts w:ascii="宋体" w:hAnsi="宋体"/>
          <w:szCs w:val="24"/>
        </w:rPr>
        <w:t>15、其他约定</w:t>
      </w:r>
    </w:p>
    <w:p w14:paraId="6C99CB65">
      <w:pPr>
        <w:pStyle w:val="19"/>
        <w:spacing w:before="0" w:beforeAutospacing="0" w:after="0" w:afterAutospacing="0" w:line="400" w:lineRule="exact"/>
        <w:ind w:firstLine="480"/>
        <w:rPr>
          <w:rFonts w:ascii="宋体" w:hAnsi="宋体"/>
          <w:szCs w:val="24"/>
        </w:rPr>
      </w:pPr>
      <w:r>
        <w:rPr>
          <w:rFonts w:ascii="宋体" w:hAnsi="宋体"/>
          <w:szCs w:val="24"/>
        </w:rPr>
        <w:t>15.1合同文件与本合同具有同等法律效力。</w:t>
      </w:r>
    </w:p>
    <w:p w14:paraId="7ECFE600">
      <w:pPr>
        <w:pStyle w:val="19"/>
        <w:spacing w:before="0" w:beforeAutospacing="0" w:after="0" w:afterAutospacing="0" w:line="400" w:lineRule="exact"/>
        <w:ind w:firstLine="480"/>
        <w:rPr>
          <w:rFonts w:ascii="宋体" w:hAnsi="宋体"/>
          <w:szCs w:val="24"/>
        </w:rPr>
      </w:pPr>
      <w:r>
        <w:rPr>
          <w:rFonts w:ascii="宋体" w:hAnsi="宋体"/>
          <w:szCs w:val="24"/>
        </w:rPr>
        <w:t>15.2本合同未尽事宜，双方可另行补充。</w:t>
      </w:r>
    </w:p>
    <w:p w14:paraId="28BCA339">
      <w:pPr>
        <w:pStyle w:val="19"/>
        <w:spacing w:before="0" w:beforeAutospacing="0" w:after="0" w:afterAutospacing="0" w:line="400" w:lineRule="exact"/>
        <w:ind w:firstLine="480"/>
        <w:rPr>
          <w:rFonts w:ascii="宋体" w:hAnsi="宋体"/>
          <w:szCs w:val="24"/>
        </w:rPr>
      </w:pPr>
      <w:r>
        <w:rPr>
          <w:rFonts w:ascii="宋体" w:hAnsi="宋体"/>
          <w:szCs w:val="24"/>
        </w:rPr>
        <w:t>15.3合同生效：自签订之日起生效。</w:t>
      </w:r>
    </w:p>
    <w:p w14:paraId="14A0D475">
      <w:pPr>
        <w:pStyle w:val="19"/>
        <w:spacing w:before="0" w:beforeAutospacing="0" w:after="0" w:afterAutospacing="0" w:line="400" w:lineRule="exact"/>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14:paraId="54F3FD36">
      <w:pPr>
        <w:pStyle w:val="19"/>
        <w:spacing w:before="0" w:beforeAutospacing="0" w:after="0" w:afterAutospacing="0" w:line="400" w:lineRule="exact"/>
        <w:ind w:firstLine="480"/>
        <w:rPr>
          <w:rFonts w:ascii="宋体" w:hAnsi="宋体"/>
          <w:szCs w:val="24"/>
        </w:rPr>
      </w:pPr>
      <w:r>
        <w:rPr>
          <w:rFonts w:ascii="宋体" w:hAnsi="宋体"/>
          <w:szCs w:val="24"/>
        </w:rPr>
        <w:t>15.5其他：□无。</w:t>
      </w:r>
    </w:p>
    <w:p w14:paraId="5E93CA6C">
      <w:pPr>
        <w:pStyle w:val="19"/>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27893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D892B1F">
            <w:pPr>
              <w:widowControl/>
              <w:spacing w:line="40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1EEADA">
            <w:pPr>
              <w:widowControl/>
              <w:spacing w:line="400" w:lineRule="exact"/>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5A5EE">
            <w:pPr>
              <w:widowControl/>
              <w:spacing w:line="40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1D6DAD">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0979CB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BA382B">
            <w:pPr>
              <w:widowControl/>
              <w:spacing w:line="40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8644ED">
            <w:pPr>
              <w:widowControl/>
              <w:spacing w:line="400" w:lineRule="exact"/>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010547">
            <w:pPr>
              <w:widowControl/>
              <w:spacing w:line="40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ACAF4">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7A5BB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550467">
            <w:pPr>
              <w:widowControl/>
              <w:spacing w:line="40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807FBD">
            <w:pPr>
              <w:widowControl/>
              <w:spacing w:line="400" w:lineRule="exact"/>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6C591B">
            <w:pPr>
              <w:widowControl/>
              <w:spacing w:line="40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0EC768">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3CB179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744CF5">
            <w:pPr>
              <w:widowControl/>
              <w:spacing w:line="40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31EFAA">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0AFAC6">
            <w:pPr>
              <w:widowControl/>
              <w:spacing w:line="40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B4BC30">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24201F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F36F87">
            <w:pPr>
              <w:widowControl/>
              <w:spacing w:line="40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7F846C">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22637D">
            <w:pPr>
              <w:widowControl/>
              <w:spacing w:line="40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AAF1AE">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34FDF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984395">
            <w:pPr>
              <w:widowControl/>
              <w:spacing w:line="40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656FDF">
            <w:pPr>
              <w:widowControl/>
              <w:spacing w:line="400" w:lineRule="exact"/>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DA050">
            <w:pPr>
              <w:widowControl/>
              <w:spacing w:line="40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FE17C7">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2B6212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B59743">
            <w:pPr>
              <w:widowControl/>
              <w:spacing w:line="40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3F9C35">
            <w:pPr>
              <w:widowControl/>
              <w:spacing w:line="400" w:lineRule="exact"/>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2E3653">
            <w:pPr>
              <w:widowControl/>
              <w:spacing w:line="40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038A9B">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bl>
    <w:p w14:paraId="73E76AEE">
      <w:pPr>
        <w:pStyle w:val="19"/>
        <w:spacing w:before="0" w:beforeAutospacing="0" w:after="0" w:afterAutospacing="0" w:line="400" w:lineRule="exact"/>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14:paraId="521B8945">
      <w:pPr>
        <w:pStyle w:val="19"/>
        <w:spacing w:before="0" w:beforeAutospacing="0" w:after="0" w:afterAutospacing="0" w:line="400" w:lineRule="exact"/>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6BE0CD97">
      <w:pPr>
        <w:rPr>
          <w:rFonts w:ascii="宋体" w:hAnsi="宋体"/>
          <w:b/>
          <w:sz w:val="28"/>
          <w:szCs w:val="28"/>
        </w:rPr>
      </w:pPr>
      <w:r>
        <w:rPr>
          <w:rFonts w:hint="eastAsia" w:ascii="宋体" w:hAnsi="宋体"/>
          <w:b/>
          <w:sz w:val="28"/>
          <w:szCs w:val="28"/>
        </w:rPr>
        <w:br w:type="page"/>
      </w:r>
    </w:p>
    <w:p w14:paraId="7971B54A">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（参考文本</w:t>
      </w:r>
      <w:r>
        <w:rPr>
          <w:rStyle w:val="25"/>
          <w:rFonts w:hint="eastAsia" w:ascii="宋体" w:hAnsi="宋体"/>
          <w:sz w:val="28"/>
          <w:szCs w:val="28"/>
          <w:lang w:eastAsia="zh-CN"/>
        </w:rPr>
        <w:t>2025年05月01日</w:t>
      </w:r>
      <w:r>
        <w:rPr>
          <w:rStyle w:val="25"/>
          <w:rFonts w:hint="eastAsia" w:ascii="宋体" w:hAnsi="宋体"/>
          <w:sz w:val="28"/>
          <w:szCs w:val="28"/>
        </w:rPr>
        <w:t>版</w:t>
      </w:r>
      <w:r>
        <w:rPr>
          <w:rStyle w:val="25"/>
          <w:rFonts w:ascii="宋体" w:hAnsi="宋体"/>
          <w:sz w:val="28"/>
          <w:szCs w:val="28"/>
        </w:rPr>
        <w:t>）</w:t>
      </w:r>
    </w:p>
    <w:p w14:paraId="0C58D75B">
      <w:pPr>
        <w:keepNext w:val="0"/>
        <w:keepLines w:val="0"/>
        <w:pageBreakBefore w:val="0"/>
        <w:widowControl w:val="0"/>
        <w:kinsoku/>
        <w:wordWrap/>
        <w:overflowPunct/>
        <w:topLinePunct w:val="0"/>
        <w:autoSpaceDE/>
        <w:autoSpaceDN w:val="0"/>
        <w:bidi w:val="0"/>
        <w:adjustRightInd/>
        <w:snapToGrid/>
        <w:spacing w:beforeAutospacing="0" w:afterAutospacing="0" w:line="400" w:lineRule="exact"/>
        <w:jc w:val="left"/>
        <w:textAlignment w:val="auto"/>
        <w:rPr>
          <w:rFonts w:hint="default" w:ascii="宋体" w:hAnsi="宋体" w:eastAsia="宋体"/>
          <w:bCs/>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highlight w:val="none"/>
          <w:lang w:val="en-US" w:eastAsia="zh-CN"/>
        </w:rPr>
        <w:t>合同编号：WJ2025093</w:t>
      </w:r>
    </w:p>
    <w:p w14:paraId="599D7291">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Cs/>
          <w:sz w:val="24"/>
          <w:szCs w:val="24"/>
        </w:rPr>
      </w:pPr>
      <w:r>
        <w:rPr>
          <w:rFonts w:hint="eastAsia" w:ascii="宋体" w:hAnsi="宋体"/>
          <w:bCs/>
          <w:sz w:val="24"/>
          <w:szCs w:val="24"/>
        </w:rPr>
        <w:t>甲  方：福建农林大学                          签订地点：福州</w:t>
      </w:r>
    </w:p>
    <w:p w14:paraId="39D7AFB4">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Cs/>
          <w:sz w:val="24"/>
          <w:szCs w:val="24"/>
        </w:rPr>
      </w:pPr>
      <w:r>
        <w:rPr>
          <w:rFonts w:hint="eastAsia" w:ascii="宋体" w:hAnsi="宋体"/>
          <w:bCs/>
          <w:sz w:val="24"/>
          <w:szCs w:val="24"/>
        </w:rPr>
        <w:t xml:space="preserve">乙  方：                                      签订时间：    年   月   日 </w:t>
      </w:r>
    </w:p>
    <w:p w14:paraId="7872FE50">
      <w:pPr>
        <w:keepNext w:val="0"/>
        <w:keepLines w:val="0"/>
        <w:pageBreakBefore w:val="0"/>
        <w:widowControl w:val="0"/>
        <w:kinsoku/>
        <w:wordWrap/>
        <w:overflowPunct/>
        <w:topLinePunct w:val="0"/>
        <w:autoSpaceDE/>
        <w:bidi w:val="0"/>
        <w:adjustRightInd/>
        <w:snapToGrid/>
        <w:spacing w:beforeAutospacing="0" w:afterAutospacing="0" w:line="400" w:lineRule="exact"/>
        <w:ind w:left="-105" w:leftChars="-50" w:right="460" w:rightChars="219" w:firstLine="480" w:firstLineChars="200"/>
        <w:textAlignment w:val="auto"/>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096FC688">
      <w:pPr>
        <w:keepNext w:val="0"/>
        <w:keepLines w:val="0"/>
        <w:pageBreakBefore w:val="0"/>
        <w:widowControl w:val="0"/>
        <w:kinsoku/>
        <w:wordWrap/>
        <w:overflowPunct/>
        <w:topLinePunct w:val="0"/>
        <w:autoSpaceDE/>
        <w:bidi w:val="0"/>
        <w:adjustRightInd/>
        <w:snapToGrid/>
        <w:spacing w:beforeAutospacing="0" w:afterAutospacing="0" w:line="400" w:lineRule="exact"/>
        <w:ind w:firstLine="480" w:firstLineChars="200"/>
        <w:textAlignment w:val="auto"/>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21F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2715A574">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标的名称</w:t>
            </w:r>
          </w:p>
        </w:tc>
        <w:tc>
          <w:tcPr>
            <w:tcW w:w="993" w:type="dxa"/>
            <w:vAlign w:val="center"/>
          </w:tcPr>
          <w:p w14:paraId="6873A9C1">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品牌</w:t>
            </w:r>
          </w:p>
        </w:tc>
        <w:tc>
          <w:tcPr>
            <w:tcW w:w="1680" w:type="dxa"/>
            <w:vAlign w:val="center"/>
          </w:tcPr>
          <w:p w14:paraId="562DDA9A">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型号、配置</w:t>
            </w:r>
          </w:p>
        </w:tc>
        <w:tc>
          <w:tcPr>
            <w:tcW w:w="1050" w:type="dxa"/>
            <w:vAlign w:val="center"/>
          </w:tcPr>
          <w:p w14:paraId="16B643CF">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出厂地</w:t>
            </w:r>
          </w:p>
        </w:tc>
        <w:tc>
          <w:tcPr>
            <w:tcW w:w="840" w:type="dxa"/>
            <w:vAlign w:val="center"/>
          </w:tcPr>
          <w:p w14:paraId="267A7B40">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数 量</w:t>
            </w:r>
          </w:p>
        </w:tc>
        <w:tc>
          <w:tcPr>
            <w:tcW w:w="840" w:type="dxa"/>
            <w:vAlign w:val="center"/>
          </w:tcPr>
          <w:p w14:paraId="776EE1B9">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单价</w:t>
            </w:r>
          </w:p>
        </w:tc>
        <w:tc>
          <w:tcPr>
            <w:tcW w:w="2100" w:type="dxa"/>
            <w:vAlign w:val="center"/>
          </w:tcPr>
          <w:p w14:paraId="7D711000">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金额</w:t>
            </w:r>
          </w:p>
        </w:tc>
      </w:tr>
      <w:tr w14:paraId="5829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DCB9BED">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993" w:type="dxa"/>
          </w:tcPr>
          <w:p w14:paraId="0E408506">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1680" w:type="dxa"/>
            <w:vAlign w:val="center"/>
          </w:tcPr>
          <w:p w14:paraId="47E35925">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
                <w:sz w:val="24"/>
                <w:szCs w:val="24"/>
              </w:rPr>
            </w:pPr>
          </w:p>
        </w:tc>
        <w:tc>
          <w:tcPr>
            <w:tcW w:w="1050" w:type="dxa"/>
          </w:tcPr>
          <w:p w14:paraId="4A95658E">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45B73B51">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6C473366">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2100" w:type="dxa"/>
          </w:tcPr>
          <w:p w14:paraId="64F1C60B">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r>
      <w:tr w14:paraId="0391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342E16A">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增补金额（含税）</w:t>
            </w:r>
          </w:p>
        </w:tc>
        <w:tc>
          <w:tcPr>
            <w:tcW w:w="7503" w:type="dxa"/>
            <w:gridSpan w:val="6"/>
            <w:vAlign w:val="center"/>
          </w:tcPr>
          <w:p w14:paraId="02C4C216">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B177CD7">
      <w:pPr>
        <w:keepNext w:val="0"/>
        <w:keepLines w:val="0"/>
        <w:pageBreakBefore w:val="0"/>
        <w:widowControl w:val="0"/>
        <w:kinsoku/>
        <w:wordWrap/>
        <w:overflowPunct/>
        <w:topLinePunct w:val="0"/>
        <w:autoSpaceDE/>
        <w:bidi w:val="0"/>
        <w:adjustRightInd/>
        <w:snapToGrid/>
        <w:spacing w:beforeAutospacing="0" w:afterAutospacing="0" w:line="400" w:lineRule="exact"/>
        <w:ind w:firstLine="480" w:firstLineChars="200"/>
        <w:textAlignment w:val="auto"/>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24E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30FC791">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标的名称</w:t>
            </w:r>
          </w:p>
        </w:tc>
        <w:tc>
          <w:tcPr>
            <w:tcW w:w="993" w:type="dxa"/>
            <w:vAlign w:val="center"/>
          </w:tcPr>
          <w:p w14:paraId="3BB47AEF">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品牌</w:t>
            </w:r>
          </w:p>
        </w:tc>
        <w:tc>
          <w:tcPr>
            <w:tcW w:w="1680" w:type="dxa"/>
            <w:vAlign w:val="center"/>
          </w:tcPr>
          <w:p w14:paraId="3CCC2BFF">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型号、配置</w:t>
            </w:r>
          </w:p>
        </w:tc>
        <w:tc>
          <w:tcPr>
            <w:tcW w:w="1050" w:type="dxa"/>
            <w:vAlign w:val="center"/>
          </w:tcPr>
          <w:p w14:paraId="5340CFA0">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出厂地</w:t>
            </w:r>
          </w:p>
        </w:tc>
        <w:tc>
          <w:tcPr>
            <w:tcW w:w="840" w:type="dxa"/>
            <w:vAlign w:val="center"/>
          </w:tcPr>
          <w:p w14:paraId="55E9548A">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数 量</w:t>
            </w:r>
          </w:p>
        </w:tc>
        <w:tc>
          <w:tcPr>
            <w:tcW w:w="840" w:type="dxa"/>
            <w:vAlign w:val="center"/>
          </w:tcPr>
          <w:p w14:paraId="6D56F778">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单价</w:t>
            </w:r>
          </w:p>
        </w:tc>
        <w:tc>
          <w:tcPr>
            <w:tcW w:w="2100" w:type="dxa"/>
            <w:vAlign w:val="center"/>
          </w:tcPr>
          <w:p w14:paraId="7D10631C">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金额</w:t>
            </w:r>
          </w:p>
        </w:tc>
      </w:tr>
      <w:tr w14:paraId="1EE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7B5D78B">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993" w:type="dxa"/>
          </w:tcPr>
          <w:p w14:paraId="1120E4EC">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1680" w:type="dxa"/>
            <w:vAlign w:val="center"/>
          </w:tcPr>
          <w:p w14:paraId="396C8451">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
                <w:sz w:val="24"/>
                <w:szCs w:val="24"/>
              </w:rPr>
            </w:pPr>
          </w:p>
        </w:tc>
        <w:tc>
          <w:tcPr>
            <w:tcW w:w="1050" w:type="dxa"/>
          </w:tcPr>
          <w:p w14:paraId="6D8BD437">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58B87975">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49D6FFBB">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2100" w:type="dxa"/>
          </w:tcPr>
          <w:p w14:paraId="1181DCD7">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r>
      <w:tr w14:paraId="7AD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6856A01">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删减金额（含税）</w:t>
            </w:r>
          </w:p>
        </w:tc>
        <w:tc>
          <w:tcPr>
            <w:tcW w:w="7503" w:type="dxa"/>
            <w:gridSpan w:val="6"/>
            <w:vAlign w:val="center"/>
          </w:tcPr>
          <w:p w14:paraId="367EAE2D">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36C4E582">
      <w:pPr>
        <w:keepNext w:val="0"/>
        <w:keepLines w:val="0"/>
        <w:pageBreakBefore w:val="0"/>
        <w:widowControl w:val="0"/>
        <w:kinsoku/>
        <w:wordWrap/>
        <w:overflowPunct/>
        <w:topLinePunct w:val="0"/>
        <w:autoSpaceDE/>
        <w:bidi w:val="0"/>
        <w:adjustRightInd/>
        <w:snapToGrid/>
        <w:spacing w:beforeAutospacing="0" w:afterAutospacing="0" w:line="400" w:lineRule="exact"/>
        <w:ind w:firstLine="439" w:firstLineChars="183"/>
        <w:textAlignment w:val="auto"/>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2903E760">
      <w:pPr>
        <w:keepNext w:val="0"/>
        <w:keepLines w:val="0"/>
        <w:pageBreakBefore w:val="0"/>
        <w:widowControl w:val="0"/>
        <w:kinsoku/>
        <w:wordWrap/>
        <w:overflowPunct/>
        <w:topLinePunct w:val="0"/>
        <w:autoSpaceDE/>
        <w:bidi w:val="0"/>
        <w:adjustRightInd/>
        <w:snapToGrid/>
        <w:spacing w:beforeAutospacing="0" w:afterAutospacing="0" w:line="400" w:lineRule="exact"/>
        <w:ind w:firstLine="439" w:firstLineChars="183"/>
        <w:textAlignment w:val="auto"/>
        <w:rPr>
          <w:rFonts w:ascii="宋体" w:hAnsi="宋体"/>
          <w:sz w:val="24"/>
          <w:szCs w:val="24"/>
        </w:rPr>
      </w:pPr>
      <w:r>
        <w:rPr>
          <w:rFonts w:hint="eastAsia" w:ascii="宋体" w:hAnsi="宋体"/>
          <w:sz w:val="24"/>
          <w:szCs w:val="24"/>
        </w:rPr>
        <w:t>四、合同其它内容保持不变。</w:t>
      </w:r>
    </w:p>
    <w:p w14:paraId="0CF87D20">
      <w:pPr>
        <w:keepNext w:val="0"/>
        <w:keepLines w:val="0"/>
        <w:pageBreakBefore w:val="0"/>
        <w:widowControl w:val="0"/>
        <w:kinsoku/>
        <w:wordWrap/>
        <w:overflowPunct/>
        <w:topLinePunct w:val="0"/>
        <w:autoSpaceDE/>
        <w:bidi w:val="0"/>
        <w:adjustRightInd/>
        <w:snapToGrid/>
        <w:spacing w:beforeAutospacing="0" w:afterAutospacing="0" w:line="400" w:lineRule="exact"/>
        <w:ind w:firstLine="439" w:firstLineChars="183"/>
        <w:textAlignment w:val="auto"/>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3A5C571B">
      <w:pPr>
        <w:pStyle w:val="19"/>
        <w:keepNext w:val="0"/>
        <w:keepLines w:val="0"/>
        <w:pageBreakBefore w:val="0"/>
        <w:widowControl w:val="0"/>
        <w:kinsoku/>
        <w:wordWrap/>
        <w:overflowPunct/>
        <w:topLinePunct w:val="0"/>
        <w:autoSpaceDE/>
        <w:bidi w:val="0"/>
        <w:adjustRightInd/>
        <w:snapToGrid/>
        <w:spacing w:before="0" w:beforeAutospacing="0" w:after="0" w:afterAutospacing="0" w:line="400" w:lineRule="exact"/>
        <w:ind w:firstLine="480"/>
        <w:textAlignment w:val="auto"/>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2EE2E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770982">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AC3FC">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D2CCB3">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A2639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BAFF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1C602">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1C9D7E">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4BAB3">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978CC4">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1326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844B85">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801ABC">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31312E">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7C74E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B5199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E01E32">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9F799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0E70F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C36E7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AE27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12CAB0">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3F02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7A3FB7">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6D677">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99E9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FD6202">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0BED87">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30853D">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1F1CC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11A3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8746EC">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D18A2D">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A227DC">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FBB71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03589E60">
      <w:pPr>
        <w:jc w:val="both"/>
        <w:rPr>
          <w:rFonts w:ascii="宋体" w:hAnsi="宋体"/>
          <w:b/>
          <w:sz w:val="32"/>
        </w:rPr>
      </w:pPr>
    </w:p>
    <w:p w14:paraId="71C68506">
      <w:pPr>
        <w:jc w:val="both"/>
        <w:rPr>
          <w:rFonts w:ascii="宋体"/>
          <w:b/>
          <w:sz w:val="32"/>
        </w:rPr>
      </w:pPr>
      <w:r>
        <w:rPr>
          <w:rFonts w:hint="eastAsia" w:ascii="宋体"/>
          <w:b/>
          <w:sz w:val="32"/>
        </w:rPr>
        <w:t>福建农林大学物资设备验收单（版本：V</w:t>
      </w:r>
      <w:r>
        <w:rPr>
          <w:rFonts w:hint="eastAsia" w:ascii="宋体"/>
          <w:b/>
          <w:sz w:val="32"/>
          <w:lang w:val="en-US" w:eastAsia="zh-CN"/>
        </w:rPr>
        <w:t>10</w:t>
      </w:r>
      <w:r>
        <w:rPr>
          <w:rFonts w:hint="eastAsia" w:ascii="宋体"/>
          <w:b/>
          <w:sz w:val="32"/>
        </w:rPr>
        <w:t>）</w:t>
      </w:r>
      <w:r>
        <w:rPr>
          <w:rStyle w:val="25"/>
          <w:rFonts w:ascii="宋体" w:hAnsi="宋体"/>
          <w:sz w:val="28"/>
          <w:szCs w:val="28"/>
        </w:rPr>
        <w:t>（</w:t>
      </w:r>
      <w:r>
        <w:rPr>
          <w:rStyle w:val="25"/>
          <w:rFonts w:hint="eastAsia" w:ascii="宋体" w:hAnsi="宋体"/>
          <w:sz w:val="28"/>
          <w:szCs w:val="28"/>
          <w:lang w:eastAsia="zh-CN"/>
        </w:rPr>
        <w:t>2025年05月01日</w:t>
      </w:r>
      <w:r>
        <w:rPr>
          <w:rStyle w:val="25"/>
          <w:rFonts w:hint="eastAsia" w:ascii="宋体" w:hAnsi="宋体"/>
          <w:sz w:val="28"/>
          <w:szCs w:val="28"/>
        </w:rPr>
        <w:t>版</w:t>
      </w:r>
      <w:r>
        <w:rPr>
          <w:rStyle w:val="25"/>
          <w:rFonts w:ascii="宋体" w:hAnsi="宋体"/>
          <w:sz w:val="28"/>
          <w:szCs w:val="28"/>
        </w:rPr>
        <w:t>）</w:t>
      </w:r>
    </w:p>
    <w:tbl>
      <w:tblPr>
        <w:tblStyle w:val="22"/>
        <w:tblW w:w="5196" w:type="pct"/>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90"/>
        <w:gridCol w:w="806"/>
        <w:gridCol w:w="1594"/>
        <w:gridCol w:w="397"/>
        <w:gridCol w:w="1708"/>
        <w:gridCol w:w="1338"/>
        <w:gridCol w:w="433"/>
        <w:gridCol w:w="1057"/>
      </w:tblGrid>
      <w:tr w14:paraId="509B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pct"/>
            <w:gridSpan w:val="2"/>
            <w:vAlign w:val="center"/>
          </w:tcPr>
          <w:p w14:paraId="3D4D3C72">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345" w:type="pct"/>
            <w:gridSpan w:val="4"/>
            <w:vAlign w:val="center"/>
          </w:tcPr>
          <w:p w14:paraId="64A6340F">
            <w:pPr>
              <w:spacing w:line="260" w:lineRule="exact"/>
              <w:jc w:val="center"/>
              <w:rPr>
                <w:rFonts w:hint="eastAsia" w:ascii="宋体" w:hAnsi="宋体" w:eastAsia="宋体" w:cs="宋体"/>
                <w:sz w:val="21"/>
                <w:szCs w:val="21"/>
              </w:rPr>
            </w:pPr>
          </w:p>
        </w:tc>
        <w:tc>
          <w:tcPr>
            <w:tcW w:w="696" w:type="pct"/>
            <w:vAlign w:val="center"/>
          </w:tcPr>
          <w:p w14:paraId="6793C8D5">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采购编号</w:t>
            </w:r>
          </w:p>
        </w:tc>
        <w:tc>
          <w:tcPr>
            <w:tcW w:w="775" w:type="pct"/>
            <w:gridSpan w:val="2"/>
          </w:tcPr>
          <w:p w14:paraId="14A08DEE">
            <w:pPr>
              <w:spacing w:line="260" w:lineRule="exact"/>
              <w:rPr>
                <w:rFonts w:hint="eastAsia" w:ascii="宋体" w:hAnsi="宋体" w:eastAsia="宋体" w:cs="宋体"/>
                <w:sz w:val="21"/>
                <w:szCs w:val="21"/>
              </w:rPr>
            </w:pPr>
          </w:p>
        </w:tc>
      </w:tr>
      <w:tr w14:paraId="189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182" w:type="pct"/>
            <w:gridSpan w:val="2"/>
            <w:vAlign w:val="center"/>
          </w:tcPr>
          <w:p w14:paraId="4A26960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预算金额</w:t>
            </w:r>
          </w:p>
        </w:tc>
        <w:tc>
          <w:tcPr>
            <w:tcW w:w="419" w:type="pct"/>
            <w:vAlign w:val="center"/>
          </w:tcPr>
          <w:p w14:paraId="45A3EB19">
            <w:pPr>
              <w:spacing w:line="260" w:lineRule="exact"/>
              <w:jc w:val="center"/>
              <w:rPr>
                <w:rFonts w:hint="eastAsia" w:ascii="宋体" w:hAnsi="宋体" w:eastAsia="宋体" w:cs="宋体"/>
                <w:sz w:val="21"/>
                <w:szCs w:val="21"/>
              </w:rPr>
            </w:pPr>
          </w:p>
        </w:tc>
        <w:tc>
          <w:tcPr>
            <w:tcW w:w="829" w:type="pct"/>
            <w:vAlign w:val="center"/>
          </w:tcPr>
          <w:p w14:paraId="226F222B">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中标金额</w:t>
            </w:r>
          </w:p>
        </w:tc>
        <w:tc>
          <w:tcPr>
            <w:tcW w:w="1095" w:type="pct"/>
            <w:gridSpan w:val="2"/>
            <w:vAlign w:val="center"/>
          </w:tcPr>
          <w:p w14:paraId="2D8D8C4F">
            <w:pPr>
              <w:spacing w:line="260" w:lineRule="exact"/>
              <w:jc w:val="center"/>
              <w:rPr>
                <w:rFonts w:hint="eastAsia" w:ascii="宋体" w:hAnsi="宋体" w:eastAsia="宋体" w:cs="宋体"/>
                <w:sz w:val="21"/>
                <w:szCs w:val="21"/>
              </w:rPr>
            </w:pPr>
          </w:p>
        </w:tc>
        <w:tc>
          <w:tcPr>
            <w:tcW w:w="696" w:type="pct"/>
            <w:vAlign w:val="center"/>
          </w:tcPr>
          <w:p w14:paraId="4E8673FF">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合同签订日期</w:t>
            </w:r>
          </w:p>
        </w:tc>
        <w:tc>
          <w:tcPr>
            <w:tcW w:w="775" w:type="pct"/>
            <w:gridSpan w:val="2"/>
          </w:tcPr>
          <w:p w14:paraId="59377915">
            <w:pPr>
              <w:spacing w:line="260" w:lineRule="exact"/>
              <w:rPr>
                <w:rFonts w:hint="eastAsia" w:ascii="宋体" w:hAnsi="宋体" w:eastAsia="宋体" w:cs="宋体"/>
                <w:sz w:val="21"/>
                <w:szCs w:val="21"/>
              </w:rPr>
            </w:pPr>
          </w:p>
        </w:tc>
      </w:tr>
      <w:tr w14:paraId="3B50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407" w:type="pct"/>
            <w:vMerge w:val="restart"/>
            <w:vAlign w:val="center"/>
          </w:tcPr>
          <w:p w14:paraId="03D4322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供货</w:t>
            </w:r>
          </w:p>
          <w:p w14:paraId="2332FB4E">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775" w:type="pct"/>
            <w:vAlign w:val="center"/>
          </w:tcPr>
          <w:p w14:paraId="3075B309">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1249" w:type="pct"/>
            <w:gridSpan w:val="2"/>
            <w:vAlign w:val="center"/>
          </w:tcPr>
          <w:p w14:paraId="65100E72">
            <w:pPr>
              <w:spacing w:line="260" w:lineRule="exact"/>
              <w:jc w:val="center"/>
              <w:rPr>
                <w:rFonts w:hint="eastAsia" w:ascii="宋体" w:hAnsi="宋体" w:eastAsia="宋体" w:cs="宋体"/>
                <w:sz w:val="21"/>
                <w:szCs w:val="21"/>
              </w:rPr>
            </w:pPr>
          </w:p>
        </w:tc>
        <w:tc>
          <w:tcPr>
            <w:tcW w:w="206" w:type="pct"/>
            <w:vMerge w:val="restart"/>
            <w:tcBorders>
              <w:right w:val="single" w:color="auto" w:sz="4" w:space="0"/>
            </w:tcBorders>
            <w:vAlign w:val="center"/>
          </w:tcPr>
          <w:p w14:paraId="5573518E">
            <w:pPr>
              <w:spacing w:line="260" w:lineRule="exact"/>
              <w:jc w:val="center"/>
              <w:rPr>
                <w:rFonts w:hint="eastAsia" w:ascii="宋体" w:hAnsi="宋体" w:eastAsia="宋体" w:cs="宋体"/>
                <w:sz w:val="21"/>
                <w:szCs w:val="21"/>
              </w:rPr>
            </w:pPr>
          </w:p>
          <w:p w14:paraId="44DC8DF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采购</w:t>
            </w:r>
          </w:p>
          <w:p w14:paraId="3E6CF1D7">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单位</w:t>
            </w:r>
          </w:p>
          <w:p w14:paraId="2DDA87DE">
            <w:pPr>
              <w:spacing w:line="260" w:lineRule="exact"/>
              <w:jc w:val="center"/>
              <w:rPr>
                <w:rFonts w:hint="eastAsia" w:ascii="宋体" w:hAnsi="宋体" w:eastAsia="宋体" w:cs="宋体"/>
                <w:sz w:val="21"/>
                <w:szCs w:val="21"/>
              </w:rPr>
            </w:pPr>
          </w:p>
        </w:tc>
        <w:tc>
          <w:tcPr>
            <w:tcW w:w="889" w:type="pct"/>
            <w:tcBorders>
              <w:right w:val="single" w:color="auto" w:sz="4" w:space="0"/>
            </w:tcBorders>
            <w:vAlign w:val="center"/>
          </w:tcPr>
          <w:p w14:paraId="3E5158B3">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部、处、学院</w:t>
            </w:r>
          </w:p>
        </w:tc>
        <w:tc>
          <w:tcPr>
            <w:tcW w:w="1472" w:type="pct"/>
            <w:gridSpan w:val="3"/>
            <w:tcBorders>
              <w:right w:val="single" w:color="auto" w:sz="4" w:space="0"/>
            </w:tcBorders>
            <w:vAlign w:val="center"/>
          </w:tcPr>
          <w:p w14:paraId="120D118A">
            <w:pPr>
              <w:spacing w:line="260" w:lineRule="exact"/>
              <w:jc w:val="center"/>
              <w:rPr>
                <w:rFonts w:hint="eastAsia" w:ascii="宋体" w:hAnsi="宋体" w:eastAsia="宋体" w:cs="宋体"/>
                <w:sz w:val="21"/>
                <w:szCs w:val="21"/>
              </w:rPr>
            </w:pPr>
          </w:p>
        </w:tc>
      </w:tr>
      <w:tr w14:paraId="3ACA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407" w:type="pct"/>
            <w:vMerge w:val="continue"/>
            <w:vAlign w:val="center"/>
          </w:tcPr>
          <w:p w14:paraId="742D3F63">
            <w:pPr>
              <w:spacing w:line="260" w:lineRule="exact"/>
              <w:jc w:val="center"/>
              <w:rPr>
                <w:rFonts w:hint="eastAsia" w:ascii="宋体" w:hAnsi="宋体" w:eastAsia="宋体" w:cs="宋体"/>
                <w:sz w:val="21"/>
                <w:szCs w:val="21"/>
              </w:rPr>
            </w:pPr>
          </w:p>
        </w:tc>
        <w:tc>
          <w:tcPr>
            <w:tcW w:w="775" w:type="pct"/>
            <w:vAlign w:val="center"/>
          </w:tcPr>
          <w:p w14:paraId="6AD2B451">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1249" w:type="pct"/>
            <w:gridSpan w:val="2"/>
            <w:vAlign w:val="center"/>
          </w:tcPr>
          <w:p w14:paraId="56777BEE">
            <w:pPr>
              <w:spacing w:line="260" w:lineRule="exact"/>
              <w:jc w:val="center"/>
              <w:rPr>
                <w:rFonts w:hint="eastAsia" w:ascii="宋体" w:hAnsi="宋体" w:eastAsia="宋体" w:cs="宋体"/>
                <w:sz w:val="21"/>
                <w:szCs w:val="21"/>
              </w:rPr>
            </w:pPr>
          </w:p>
        </w:tc>
        <w:tc>
          <w:tcPr>
            <w:tcW w:w="206" w:type="pct"/>
            <w:vMerge w:val="continue"/>
            <w:tcBorders>
              <w:right w:val="single" w:color="auto" w:sz="4" w:space="0"/>
            </w:tcBorders>
            <w:vAlign w:val="center"/>
          </w:tcPr>
          <w:p w14:paraId="6CE8F6A0">
            <w:pPr>
              <w:spacing w:line="420" w:lineRule="exact"/>
              <w:rPr>
                <w:rFonts w:hint="eastAsia" w:ascii="宋体" w:hAnsi="宋体" w:eastAsia="宋体" w:cs="宋体"/>
                <w:sz w:val="21"/>
                <w:szCs w:val="21"/>
              </w:rPr>
            </w:pPr>
          </w:p>
        </w:tc>
        <w:tc>
          <w:tcPr>
            <w:tcW w:w="889" w:type="pct"/>
            <w:tcBorders>
              <w:right w:val="single" w:color="auto" w:sz="4" w:space="0"/>
            </w:tcBorders>
            <w:vAlign w:val="center"/>
          </w:tcPr>
          <w:p w14:paraId="1C6571F7">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1472" w:type="pct"/>
            <w:gridSpan w:val="3"/>
            <w:tcBorders>
              <w:right w:val="single" w:color="auto" w:sz="4" w:space="0"/>
            </w:tcBorders>
            <w:vAlign w:val="center"/>
          </w:tcPr>
          <w:p w14:paraId="4CF07BB7">
            <w:pPr>
              <w:spacing w:line="260" w:lineRule="exact"/>
              <w:jc w:val="center"/>
              <w:rPr>
                <w:rFonts w:hint="eastAsia" w:ascii="宋体" w:hAnsi="宋体" w:eastAsia="宋体" w:cs="宋体"/>
                <w:sz w:val="21"/>
                <w:szCs w:val="21"/>
              </w:rPr>
            </w:pPr>
          </w:p>
        </w:tc>
      </w:tr>
      <w:tr w14:paraId="1A7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07" w:type="pct"/>
            <w:vMerge w:val="continue"/>
            <w:vAlign w:val="center"/>
          </w:tcPr>
          <w:p w14:paraId="60BABDBC">
            <w:pPr>
              <w:spacing w:line="260" w:lineRule="exact"/>
              <w:jc w:val="center"/>
              <w:rPr>
                <w:rFonts w:hint="eastAsia" w:ascii="宋体" w:hAnsi="宋体" w:eastAsia="宋体" w:cs="宋体"/>
                <w:sz w:val="21"/>
                <w:szCs w:val="21"/>
              </w:rPr>
            </w:pPr>
          </w:p>
        </w:tc>
        <w:tc>
          <w:tcPr>
            <w:tcW w:w="775" w:type="pct"/>
            <w:vAlign w:val="center"/>
          </w:tcPr>
          <w:p w14:paraId="01B8BF8C">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249" w:type="pct"/>
            <w:gridSpan w:val="2"/>
          </w:tcPr>
          <w:p w14:paraId="6C8A95FE">
            <w:pPr>
              <w:spacing w:line="260" w:lineRule="exact"/>
              <w:jc w:val="center"/>
              <w:rPr>
                <w:rFonts w:hint="eastAsia" w:ascii="宋体" w:hAnsi="宋体" w:eastAsia="宋体" w:cs="宋体"/>
                <w:sz w:val="21"/>
                <w:szCs w:val="21"/>
              </w:rPr>
            </w:pPr>
          </w:p>
        </w:tc>
        <w:tc>
          <w:tcPr>
            <w:tcW w:w="206" w:type="pct"/>
            <w:vMerge w:val="continue"/>
            <w:tcBorders>
              <w:right w:val="single" w:color="auto" w:sz="4" w:space="0"/>
            </w:tcBorders>
          </w:tcPr>
          <w:p w14:paraId="03EBF3EE">
            <w:pPr>
              <w:spacing w:line="260" w:lineRule="exact"/>
              <w:rPr>
                <w:rFonts w:hint="eastAsia" w:ascii="宋体" w:hAnsi="宋体" w:eastAsia="宋体" w:cs="宋体"/>
                <w:sz w:val="21"/>
                <w:szCs w:val="21"/>
              </w:rPr>
            </w:pPr>
          </w:p>
        </w:tc>
        <w:tc>
          <w:tcPr>
            <w:tcW w:w="889" w:type="pct"/>
            <w:tcBorders>
              <w:right w:val="single" w:color="auto" w:sz="4" w:space="0"/>
            </w:tcBorders>
            <w:vAlign w:val="center"/>
          </w:tcPr>
          <w:p w14:paraId="725482A6">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472" w:type="pct"/>
            <w:gridSpan w:val="3"/>
            <w:tcBorders>
              <w:right w:val="single" w:color="auto" w:sz="4" w:space="0"/>
            </w:tcBorders>
          </w:tcPr>
          <w:p w14:paraId="7D666E4F">
            <w:pPr>
              <w:spacing w:line="260" w:lineRule="exact"/>
              <w:rPr>
                <w:rFonts w:hint="eastAsia" w:ascii="宋体" w:hAnsi="宋体" w:eastAsia="宋体" w:cs="宋体"/>
                <w:sz w:val="21"/>
                <w:szCs w:val="21"/>
              </w:rPr>
            </w:pPr>
          </w:p>
        </w:tc>
      </w:tr>
      <w:tr w14:paraId="78D7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00" w:type="pct"/>
            <w:gridSpan w:val="9"/>
            <w:vAlign w:val="center"/>
          </w:tcPr>
          <w:p w14:paraId="28DB011D">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货物清单:包括产品主机、随机备品备件、专用工具的名称及数量（可附表）</w:t>
            </w:r>
          </w:p>
        </w:tc>
      </w:tr>
      <w:tr w14:paraId="4627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FD72771">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75" w:type="pct"/>
            <w:vAlign w:val="center"/>
          </w:tcPr>
          <w:p w14:paraId="3848FD3C">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标的</w:t>
            </w:r>
          </w:p>
        </w:tc>
        <w:tc>
          <w:tcPr>
            <w:tcW w:w="419" w:type="pct"/>
            <w:vAlign w:val="center"/>
          </w:tcPr>
          <w:p w14:paraId="28E9FFF1">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是否免税进口</w:t>
            </w:r>
          </w:p>
        </w:tc>
        <w:tc>
          <w:tcPr>
            <w:tcW w:w="829" w:type="pct"/>
            <w:vAlign w:val="center"/>
          </w:tcPr>
          <w:p w14:paraId="596AC80A">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品牌、型号、规格(配置)</w:t>
            </w:r>
          </w:p>
        </w:tc>
        <w:tc>
          <w:tcPr>
            <w:tcW w:w="1095" w:type="pct"/>
            <w:gridSpan w:val="2"/>
            <w:vAlign w:val="center"/>
          </w:tcPr>
          <w:p w14:paraId="7AF64F2A">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存放地点</w:t>
            </w:r>
          </w:p>
        </w:tc>
        <w:tc>
          <w:tcPr>
            <w:tcW w:w="696" w:type="pct"/>
            <w:vAlign w:val="center"/>
          </w:tcPr>
          <w:p w14:paraId="3BDA8EFE">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225" w:type="pct"/>
            <w:vAlign w:val="center"/>
          </w:tcPr>
          <w:p w14:paraId="6F8180A0">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单价</w:t>
            </w:r>
          </w:p>
        </w:tc>
        <w:tc>
          <w:tcPr>
            <w:tcW w:w="550" w:type="pct"/>
            <w:vAlign w:val="center"/>
          </w:tcPr>
          <w:p w14:paraId="2065BEF2">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总价</w:t>
            </w:r>
          </w:p>
        </w:tc>
      </w:tr>
      <w:tr w14:paraId="3416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7" w:type="pct"/>
          </w:tcPr>
          <w:p w14:paraId="371E5387">
            <w:pPr>
              <w:spacing w:line="260" w:lineRule="exact"/>
              <w:rPr>
                <w:rFonts w:hint="eastAsia" w:ascii="宋体" w:hAnsi="宋体" w:eastAsia="宋体" w:cs="宋体"/>
                <w:sz w:val="21"/>
                <w:szCs w:val="21"/>
              </w:rPr>
            </w:pPr>
          </w:p>
        </w:tc>
        <w:tc>
          <w:tcPr>
            <w:tcW w:w="775" w:type="pct"/>
            <w:vAlign w:val="center"/>
          </w:tcPr>
          <w:p w14:paraId="3610FDCE">
            <w:pPr>
              <w:spacing w:line="260" w:lineRule="exact"/>
              <w:ind w:left="1151" w:leftChars="548"/>
              <w:rPr>
                <w:rFonts w:hint="eastAsia" w:ascii="宋体" w:hAnsi="宋体" w:eastAsia="宋体" w:cs="宋体"/>
                <w:sz w:val="21"/>
                <w:szCs w:val="21"/>
              </w:rPr>
            </w:pPr>
          </w:p>
        </w:tc>
        <w:tc>
          <w:tcPr>
            <w:tcW w:w="419" w:type="pct"/>
            <w:vAlign w:val="center"/>
          </w:tcPr>
          <w:p w14:paraId="1793FD6E">
            <w:pPr>
              <w:spacing w:line="260" w:lineRule="exact"/>
              <w:ind w:left="1151" w:leftChars="548"/>
              <w:rPr>
                <w:rFonts w:hint="eastAsia" w:ascii="宋体" w:hAnsi="宋体" w:eastAsia="宋体" w:cs="宋体"/>
                <w:sz w:val="21"/>
                <w:szCs w:val="21"/>
              </w:rPr>
            </w:pPr>
          </w:p>
        </w:tc>
        <w:tc>
          <w:tcPr>
            <w:tcW w:w="829" w:type="pct"/>
            <w:vAlign w:val="center"/>
          </w:tcPr>
          <w:p w14:paraId="4F30B07F">
            <w:pPr>
              <w:spacing w:line="260" w:lineRule="exact"/>
              <w:ind w:left="1151" w:leftChars="548"/>
              <w:rPr>
                <w:rFonts w:hint="eastAsia" w:ascii="宋体" w:hAnsi="宋体" w:eastAsia="宋体" w:cs="宋体"/>
                <w:sz w:val="21"/>
                <w:szCs w:val="21"/>
              </w:rPr>
            </w:pPr>
          </w:p>
        </w:tc>
        <w:tc>
          <w:tcPr>
            <w:tcW w:w="1095" w:type="pct"/>
            <w:gridSpan w:val="2"/>
            <w:vAlign w:val="center"/>
          </w:tcPr>
          <w:p w14:paraId="4761E502">
            <w:pPr>
              <w:spacing w:line="260" w:lineRule="exact"/>
              <w:ind w:left="1151" w:leftChars="548"/>
              <w:rPr>
                <w:rFonts w:hint="eastAsia" w:ascii="宋体" w:hAnsi="宋体" w:eastAsia="宋体" w:cs="宋体"/>
                <w:sz w:val="21"/>
                <w:szCs w:val="21"/>
              </w:rPr>
            </w:pPr>
          </w:p>
        </w:tc>
        <w:tc>
          <w:tcPr>
            <w:tcW w:w="696" w:type="pct"/>
          </w:tcPr>
          <w:p w14:paraId="5F17811C">
            <w:pPr>
              <w:spacing w:line="260" w:lineRule="exact"/>
              <w:rPr>
                <w:rFonts w:hint="eastAsia" w:ascii="宋体" w:hAnsi="宋体" w:eastAsia="宋体" w:cs="宋体"/>
                <w:sz w:val="21"/>
                <w:szCs w:val="21"/>
              </w:rPr>
            </w:pPr>
          </w:p>
        </w:tc>
        <w:tc>
          <w:tcPr>
            <w:tcW w:w="225" w:type="pct"/>
          </w:tcPr>
          <w:p w14:paraId="59D925A6">
            <w:pPr>
              <w:spacing w:line="260" w:lineRule="exact"/>
              <w:rPr>
                <w:rFonts w:hint="eastAsia" w:ascii="宋体" w:hAnsi="宋体" w:eastAsia="宋体" w:cs="宋体"/>
                <w:sz w:val="21"/>
                <w:szCs w:val="21"/>
              </w:rPr>
            </w:pPr>
          </w:p>
        </w:tc>
        <w:tc>
          <w:tcPr>
            <w:tcW w:w="550" w:type="pct"/>
          </w:tcPr>
          <w:p w14:paraId="3C6A57BF">
            <w:pPr>
              <w:spacing w:line="260" w:lineRule="exact"/>
              <w:rPr>
                <w:rFonts w:hint="eastAsia" w:ascii="宋体" w:hAnsi="宋体" w:eastAsia="宋体" w:cs="宋体"/>
                <w:sz w:val="21"/>
                <w:szCs w:val="21"/>
              </w:rPr>
            </w:pPr>
          </w:p>
        </w:tc>
      </w:tr>
      <w:tr w14:paraId="2DC2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7" w:type="pct"/>
          </w:tcPr>
          <w:p w14:paraId="73345C74">
            <w:pPr>
              <w:spacing w:line="260" w:lineRule="exact"/>
              <w:rPr>
                <w:rFonts w:hint="eastAsia" w:ascii="宋体" w:hAnsi="宋体" w:eastAsia="宋体" w:cs="宋体"/>
                <w:sz w:val="21"/>
                <w:szCs w:val="21"/>
              </w:rPr>
            </w:pPr>
          </w:p>
        </w:tc>
        <w:tc>
          <w:tcPr>
            <w:tcW w:w="775" w:type="pct"/>
            <w:vAlign w:val="center"/>
          </w:tcPr>
          <w:p w14:paraId="07BE9D81">
            <w:pPr>
              <w:spacing w:line="260" w:lineRule="exact"/>
              <w:ind w:left="1151" w:leftChars="548"/>
              <w:rPr>
                <w:rFonts w:hint="eastAsia" w:ascii="宋体" w:hAnsi="宋体" w:eastAsia="宋体" w:cs="宋体"/>
                <w:sz w:val="21"/>
                <w:szCs w:val="21"/>
              </w:rPr>
            </w:pPr>
          </w:p>
        </w:tc>
        <w:tc>
          <w:tcPr>
            <w:tcW w:w="419" w:type="pct"/>
            <w:vAlign w:val="center"/>
          </w:tcPr>
          <w:p w14:paraId="3587EEA7">
            <w:pPr>
              <w:spacing w:line="260" w:lineRule="exact"/>
              <w:ind w:left="1151" w:leftChars="548"/>
              <w:rPr>
                <w:rFonts w:hint="eastAsia" w:ascii="宋体" w:hAnsi="宋体" w:eastAsia="宋体" w:cs="宋体"/>
                <w:sz w:val="21"/>
                <w:szCs w:val="21"/>
              </w:rPr>
            </w:pPr>
          </w:p>
        </w:tc>
        <w:tc>
          <w:tcPr>
            <w:tcW w:w="829" w:type="pct"/>
            <w:vAlign w:val="center"/>
          </w:tcPr>
          <w:p w14:paraId="165CA1AA">
            <w:pPr>
              <w:spacing w:line="260" w:lineRule="exact"/>
              <w:ind w:left="1151" w:leftChars="548"/>
              <w:rPr>
                <w:rFonts w:hint="eastAsia" w:ascii="宋体" w:hAnsi="宋体" w:eastAsia="宋体" w:cs="宋体"/>
                <w:sz w:val="21"/>
                <w:szCs w:val="21"/>
              </w:rPr>
            </w:pPr>
          </w:p>
        </w:tc>
        <w:tc>
          <w:tcPr>
            <w:tcW w:w="1095" w:type="pct"/>
            <w:gridSpan w:val="2"/>
            <w:vAlign w:val="center"/>
          </w:tcPr>
          <w:p w14:paraId="7791DF62">
            <w:pPr>
              <w:spacing w:line="260" w:lineRule="exact"/>
              <w:ind w:left="1151" w:leftChars="548"/>
              <w:rPr>
                <w:rFonts w:hint="eastAsia" w:ascii="宋体" w:hAnsi="宋体" w:eastAsia="宋体" w:cs="宋体"/>
                <w:sz w:val="21"/>
                <w:szCs w:val="21"/>
              </w:rPr>
            </w:pPr>
          </w:p>
        </w:tc>
        <w:tc>
          <w:tcPr>
            <w:tcW w:w="696" w:type="pct"/>
          </w:tcPr>
          <w:p w14:paraId="7F2E3EF7">
            <w:pPr>
              <w:spacing w:line="260" w:lineRule="exact"/>
              <w:rPr>
                <w:rFonts w:hint="eastAsia" w:ascii="宋体" w:hAnsi="宋体" w:eastAsia="宋体" w:cs="宋体"/>
                <w:sz w:val="21"/>
                <w:szCs w:val="21"/>
              </w:rPr>
            </w:pPr>
          </w:p>
        </w:tc>
        <w:tc>
          <w:tcPr>
            <w:tcW w:w="225" w:type="pct"/>
          </w:tcPr>
          <w:p w14:paraId="44A382A7">
            <w:pPr>
              <w:spacing w:line="260" w:lineRule="exact"/>
              <w:rPr>
                <w:rFonts w:hint="eastAsia" w:ascii="宋体" w:hAnsi="宋体" w:eastAsia="宋体" w:cs="宋体"/>
                <w:sz w:val="21"/>
                <w:szCs w:val="21"/>
              </w:rPr>
            </w:pPr>
          </w:p>
        </w:tc>
        <w:tc>
          <w:tcPr>
            <w:tcW w:w="550" w:type="pct"/>
          </w:tcPr>
          <w:p w14:paraId="2B952175">
            <w:pPr>
              <w:spacing w:line="260" w:lineRule="exact"/>
              <w:rPr>
                <w:rFonts w:hint="eastAsia" w:ascii="宋体" w:hAnsi="宋体" w:eastAsia="宋体" w:cs="宋体"/>
                <w:sz w:val="21"/>
                <w:szCs w:val="21"/>
              </w:rPr>
            </w:pPr>
          </w:p>
        </w:tc>
      </w:tr>
      <w:tr w14:paraId="3BA6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07" w:type="pct"/>
          </w:tcPr>
          <w:p w14:paraId="4BFC1546">
            <w:pPr>
              <w:spacing w:line="260" w:lineRule="exact"/>
              <w:rPr>
                <w:rFonts w:hint="eastAsia" w:ascii="宋体" w:hAnsi="宋体" w:eastAsia="宋体" w:cs="宋体"/>
                <w:sz w:val="21"/>
                <w:szCs w:val="21"/>
              </w:rPr>
            </w:pPr>
          </w:p>
        </w:tc>
        <w:tc>
          <w:tcPr>
            <w:tcW w:w="775" w:type="pct"/>
            <w:vAlign w:val="center"/>
          </w:tcPr>
          <w:p w14:paraId="764024C7">
            <w:pPr>
              <w:spacing w:line="260" w:lineRule="exact"/>
              <w:ind w:left="1151" w:leftChars="548"/>
              <w:rPr>
                <w:rFonts w:hint="eastAsia" w:ascii="宋体" w:hAnsi="宋体" w:eastAsia="宋体" w:cs="宋体"/>
                <w:sz w:val="21"/>
                <w:szCs w:val="21"/>
              </w:rPr>
            </w:pPr>
          </w:p>
        </w:tc>
        <w:tc>
          <w:tcPr>
            <w:tcW w:w="419" w:type="pct"/>
            <w:vAlign w:val="center"/>
          </w:tcPr>
          <w:p w14:paraId="65881A76">
            <w:pPr>
              <w:spacing w:line="260" w:lineRule="exact"/>
              <w:ind w:left="1151" w:leftChars="548"/>
              <w:rPr>
                <w:rFonts w:hint="eastAsia" w:ascii="宋体" w:hAnsi="宋体" w:eastAsia="宋体" w:cs="宋体"/>
                <w:sz w:val="21"/>
                <w:szCs w:val="21"/>
              </w:rPr>
            </w:pPr>
          </w:p>
        </w:tc>
        <w:tc>
          <w:tcPr>
            <w:tcW w:w="829" w:type="pct"/>
            <w:vAlign w:val="center"/>
          </w:tcPr>
          <w:p w14:paraId="6925EE18">
            <w:pPr>
              <w:spacing w:line="260" w:lineRule="exact"/>
              <w:ind w:left="1151" w:leftChars="548"/>
              <w:rPr>
                <w:rFonts w:hint="eastAsia" w:ascii="宋体" w:hAnsi="宋体" w:eastAsia="宋体" w:cs="宋体"/>
                <w:sz w:val="21"/>
                <w:szCs w:val="21"/>
              </w:rPr>
            </w:pPr>
          </w:p>
        </w:tc>
        <w:tc>
          <w:tcPr>
            <w:tcW w:w="1095" w:type="pct"/>
            <w:gridSpan w:val="2"/>
            <w:vAlign w:val="center"/>
          </w:tcPr>
          <w:p w14:paraId="0F6CEDAF">
            <w:pPr>
              <w:spacing w:line="260" w:lineRule="exact"/>
              <w:ind w:left="1151" w:leftChars="548"/>
              <w:rPr>
                <w:rFonts w:hint="eastAsia" w:ascii="宋体" w:hAnsi="宋体" w:eastAsia="宋体" w:cs="宋体"/>
                <w:sz w:val="21"/>
                <w:szCs w:val="21"/>
              </w:rPr>
            </w:pPr>
          </w:p>
        </w:tc>
        <w:tc>
          <w:tcPr>
            <w:tcW w:w="696" w:type="pct"/>
          </w:tcPr>
          <w:p w14:paraId="4840EE23">
            <w:pPr>
              <w:spacing w:line="260" w:lineRule="exact"/>
              <w:rPr>
                <w:rFonts w:hint="eastAsia" w:ascii="宋体" w:hAnsi="宋体" w:eastAsia="宋体" w:cs="宋体"/>
                <w:sz w:val="21"/>
                <w:szCs w:val="21"/>
              </w:rPr>
            </w:pPr>
          </w:p>
        </w:tc>
        <w:tc>
          <w:tcPr>
            <w:tcW w:w="225" w:type="pct"/>
          </w:tcPr>
          <w:p w14:paraId="531DA097">
            <w:pPr>
              <w:spacing w:line="260" w:lineRule="exact"/>
              <w:rPr>
                <w:rFonts w:hint="eastAsia" w:ascii="宋体" w:hAnsi="宋体" w:eastAsia="宋体" w:cs="宋体"/>
                <w:sz w:val="21"/>
                <w:szCs w:val="21"/>
              </w:rPr>
            </w:pPr>
          </w:p>
        </w:tc>
        <w:tc>
          <w:tcPr>
            <w:tcW w:w="550" w:type="pct"/>
          </w:tcPr>
          <w:p w14:paraId="7DEB9F51">
            <w:pPr>
              <w:spacing w:line="260" w:lineRule="exact"/>
              <w:rPr>
                <w:rFonts w:hint="eastAsia" w:ascii="宋体" w:hAnsi="宋体" w:eastAsia="宋体" w:cs="宋体"/>
                <w:sz w:val="21"/>
                <w:szCs w:val="21"/>
              </w:rPr>
            </w:pPr>
          </w:p>
        </w:tc>
      </w:tr>
      <w:tr w14:paraId="63A6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07" w:type="pct"/>
            <w:vMerge w:val="restart"/>
            <w:vAlign w:val="center"/>
          </w:tcPr>
          <w:p w14:paraId="57346B50">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安装调试验收</w:t>
            </w:r>
          </w:p>
        </w:tc>
        <w:tc>
          <w:tcPr>
            <w:tcW w:w="775" w:type="pct"/>
            <w:vAlign w:val="center"/>
          </w:tcPr>
          <w:p w14:paraId="696E9D66">
            <w:pPr>
              <w:spacing w:line="360" w:lineRule="exact"/>
              <w:rPr>
                <w:rFonts w:hint="eastAsia" w:ascii="宋体" w:hAnsi="宋体" w:eastAsia="宋体" w:cs="宋体"/>
                <w:sz w:val="21"/>
                <w:szCs w:val="21"/>
              </w:rPr>
            </w:pPr>
            <w:r>
              <w:rPr>
                <w:rFonts w:hint="eastAsia" w:ascii="宋体" w:hAnsi="宋体" w:eastAsia="宋体" w:cs="宋体"/>
                <w:sz w:val="21"/>
                <w:szCs w:val="21"/>
              </w:rPr>
              <w:t>供货单位</w:t>
            </w:r>
          </w:p>
        </w:tc>
        <w:tc>
          <w:tcPr>
            <w:tcW w:w="1249" w:type="pct"/>
            <w:gridSpan w:val="2"/>
            <w:vAlign w:val="bottom"/>
          </w:tcPr>
          <w:p w14:paraId="4EEEE013">
            <w:pPr>
              <w:spacing w:line="300" w:lineRule="exact"/>
              <w:jc w:val="right"/>
              <w:rPr>
                <w:rFonts w:hint="eastAsia" w:ascii="宋体" w:hAnsi="宋体" w:eastAsia="宋体" w:cs="宋体"/>
                <w:b/>
                <w:sz w:val="21"/>
                <w:szCs w:val="21"/>
              </w:rPr>
            </w:pPr>
            <w:r>
              <w:rPr>
                <w:rFonts w:hint="eastAsia" w:ascii="宋体" w:hAnsi="宋体" w:eastAsia="宋体" w:cs="宋体"/>
                <w:b/>
                <w:sz w:val="21"/>
                <w:szCs w:val="21"/>
              </w:rPr>
              <w:t xml:space="preserve"> (签字并加盖公章)</w:t>
            </w:r>
          </w:p>
        </w:tc>
        <w:tc>
          <w:tcPr>
            <w:tcW w:w="2567" w:type="pct"/>
            <w:gridSpan w:val="5"/>
            <w:vMerge w:val="restart"/>
          </w:tcPr>
          <w:p w14:paraId="2D68F7E7">
            <w:pPr>
              <w:spacing w:line="360" w:lineRule="exact"/>
              <w:jc w:val="left"/>
              <w:rPr>
                <w:rFonts w:hint="eastAsia" w:ascii="宋体" w:hAnsi="宋体" w:eastAsia="宋体" w:cs="宋体"/>
                <w:sz w:val="21"/>
                <w:szCs w:val="21"/>
              </w:rPr>
            </w:pPr>
            <w:r>
              <w:rPr>
                <w:rFonts w:hint="eastAsia" w:ascii="宋体" w:hAnsi="宋体" w:eastAsia="宋体" w:cs="宋体"/>
                <w:sz w:val="21"/>
                <w:szCs w:val="21"/>
              </w:rPr>
              <w:t>包装、外观</w:t>
            </w:r>
            <w:r>
              <w:rPr>
                <w:rFonts w:hint="eastAsia" w:ascii="宋体" w:hAnsi="宋体" w:eastAsia="宋体" w:cs="宋体"/>
                <w:sz w:val="21"/>
                <w:szCs w:val="21"/>
                <w:u w:val="single"/>
              </w:rPr>
              <w:t>（</w:t>
            </w:r>
            <w:r>
              <w:rPr>
                <w:rFonts w:hint="eastAsia" w:ascii="宋体" w:hAnsi="宋体" w:eastAsia="宋体" w:cs="宋体"/>
                <w:sz w:val="21"/>
                <w:szCs w:val="21"/>
              </w:rPr>
              <w:t>是、否）完好，数量</w:t>
            </w:r>
            <w:r>
              <w:rPr>
                <w:rFonts w:hint="eastAsia" w:ascii="宋体" w:hAnsi="宋体" w:eastAsia="宋体" w:cs="宋体"/>
                <w:sz w:val="21"/>
                <w:szCs w:val="21"/>
                <w:u w:val="single"/>
              </w:rPr>
              <w:t xml:space="preserve">      （</w:t>
            </w:r>
            <w:r>
              <w:rPr>
                <w:rFonts w:hint="eastAsia" w:ascii="宋体" w:hAnsi="宋体" w:eastAsia="宋体" w:cs="宋体"/>
                <w:sz w:val="21"/>
                <w:szCs w:val="21"/>
              </w:rPr>
              <w:t>是、否）与标书一致，金额</w:t>
            </w:r>
            <w:r>
              <w:rPr>
                <w:rFonts w:hint="eastAsia" w:ascii="宋体" w:hAnsi="宋体" w:eastAsia="宋体" w:cs="宋体"/>
                <w:sz w:val="21"/>
                <w:szCs w:val="21"/>
                <w:u w:val="single"/>
              </w:rPr>
              <w:t>（</w:t>
            </w:r>
            <w:r>
              <w:rPr>
                <w:rFonts w:hint="eastAsia" w:ascii="宋体" w:hAnsi="宋体" w:eastAsia="宋体" w:cs="宋体"/>
                <w:sz w:val="21"/>
                <w:szCs w:val="21"/>
              </w:rPr>
              <w:t>是、否）与标书一致，品牌、型号、规格（配置）</w:t>
            </w:r>
            <w:r>
              <w:rPr>
                <w:rFonts w:hint="eastAsia" w:ascii="宋体" w:hAnsi="宋体" w:eastAsia="宋体" w:cs="宋体"/>
                <w:sz w:val="21"/>
                <w:szCs w:val="21"/>
                <w:u w:val="single"/>
              </w:rPr>
              <w:t xml:space="preserve">     （</w:t>
            </w:r>
            <w:r>
              <w:rPr>
                <w:rFonts w:hint="eastAsia" w:ascii="宋体" w:hAnsi="宋体" w:eastAsia="宋体" w:cs="宋体"/>
                <w:sz w:val="21"/>
                <w:szCs w:val="21"/>
              </w:rPr>
              <w:t>是、否）与标书一致，若不一致，须提交相关说明。</w:t>
            </w:r>
          </w:p>
          <w:p w14:paraId="4B19F557">
            <w:pPr>
              <w:spacing w:line="360" w:lineRule="exact"/>
              <w:jc w:val="left"/>
              <w:rPr>
                <w:rFonts w:hint="eastAsia" w:ascii="宋体" w:hAnsi="宋体" w:eastAsia="宋体" w:cs="宋体"/>
                <w:sz w:val="21"/>
                <w:szCs w:val="21"/>
              </w:rPr>
            </w:pPr>
            <w:r>
              <w:rPr>
                <w:rFonts w:hint="eastAsia" w:ascii="宋体" w:hAnsi="宋体" w:eastAsia="宋体" w:cs="宋体"/>
                <w:sz w:val="21"/>
                <w:szCs w:val="21"/>
              </w:rPr>
              <w:t>所附技术资料、说明书、保修卡等材料（是、否）齐全。安装调试运行状况（是、否）正常，安装调试验收（是、否）合格。</w:t>
            </w:r>
          </w:p>
          <w:p w14:paraId="3DB560BB">
            <w:pPr>
              <w:spacing w:line="340" w:lineRule="exact"/>
              <w:jc w:val="right"/>
              <w:rPr>
                <w:rFonts w:hint="eastAsia" w:ascii="宋体" w:hAnsi="宋体" w:eastAsia="宋体" w:cs="宋体"/>
                <w:sz w:val="21"/>
                <w:szCs w:val="21"/>
              </w:rPr>
            </w:pPr>
            <w:r>
              <w:rPr>
                <w:rFonts w:hint="eastAsia" w:ascii="宋体" w:hAnsi="宋体" w:eastAsia="宋体" w:cs="宋体"/>
                <w:sz w:val="21"/>
                <w:szCs w:val="21"/>
              </w:rPr>
              <w:t>验收日期：    年   月   日</w:t>
            </w:r>
          </w:p>
        </w:tc>
      </w:tr>
      <w:tr w14:paraId="065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407" w:type="pct"/>
            <w:vMerge w:val="continue"/>
            <w:vAlign w:val="center"/>
          </w:tcPr>
          <w:p w14:paraId="42EA2A8F">
            <w:pPr>
              <w:spacing w:line="260" w:lineRule="exact"/>
              <w:jc w:val="center"/>
              <w:rPr>
                <w:rFonts w:hint="eastAsia" w:ascii="宋体" w:hAnsi="宋体" w:eastAsia="宋体" w:cs="宋体"/>
                <w:sz w:val="21"/>
                <w:szCs w:val="21"/>
              </w:rPr>
            </w:pPr>
          </w:p>
        </w:tc>
        <w:tc>
          <w:tcPr>
            <w:tcW w:w="775" w:type="pct"/>
            <w:vMerge w:val="restart"/>
          </w:tcPr>
          <w:p w14:paraId="4E0869AE">
            <w:pPr>
              <w:spacing w:line="360" w:lineRule="exact"/>
              <w:rPr>
                <w:rFonts w:hint="eastAsia" w:ascii="宋体" w:hAnsi="宋体" w:eastAsia="宋体" w:cs="宋体"/>
                <w:sz w:val="21"/>
                <w:szCs w:val="21"/>
              </w:rPr>
            </w:pPr>
            <w:r>
              <w:rPr>
                <w:rFonts w:hint="eastAsia" w:ascii="宋体" w:hAnsi="宋体" w:eastAsia="宋体" w:cs="宋体"/>
                <w:sz w:val="21"/>
                <w:szCs w:val="21"/>
              </w:rPr>
              <w:t>实验室或科室或项目经办人、负责人等（至少2人）</w:t>
            </w:r>
          </w:p>
        </w:tc>
        <w:tc>
          <w:tcPr>
            <w:tcW w:w="1249" w:type="pct"/>
            <w:gridSpan w:val="2"/>
          </w:tcPr>
          <w:p w14:paraId="39B5333C">
            <w:pPr>
              <w:spacing w:line="300" w:lineRule="exact"/>
              <w:jc w:val="right"/>
              <w:rPr>
                <w:rFonts w:hint="eastAsia" w:ascii="宋体" w:hAnsi="宋体" w:eastAsia="宋体" w:cs="宋体"/>
                <w:sz w:val="21"/>
                <w:szCs w:val="21"/>
              </w:rPr>
            </w:pPr>
          </w:p>
        </w:tc>
        <w:tc>
          <w:tcPr>
            <w:tcW w:w="2567" w:type="pct"/>
            <w:gridSpan w:val="5"/>
            <w:vMerge w:val="continue"/>
          </w:tcPr>
          <w:p w14:paraId="181EA542">
            <w:pPr>
              <w:spacing w:line="300" w:lineRule="exact"/>
              <w:rPr>
                <w:rFonts w:hint="eastAsia" w:ascii="宋体" w:hAnsi="宋体" w:eastAsia="宋体" w:cs="宋体"/>
                <w:sz w:val="21"/>
                <w:szCs w:val="21"/>
              </w:rPr>
            </w:pPr>
          </w:p>
        </w:tc>
      </w:tr>
      <w:tr w14:paraId="61A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07" w:type="pct"/>
            <w:vMerge w:val="continue"/>
            <w:vAlign w:val="center"/>
          </w:tcPr>
          <w:p w14:paraId="51B072F4">
            <w:pPr>
              <w:spacing w:line="260" w:lineRule="exact"/>
              <w:jc w:val="center"/>
              <w:rPr>
                <w:rFonts w:hint="eastAsia" w:ascii="宋体" w:hAnsi="宋体" w:eastAsia="宋体" w:cs="宋体"/>
                <w:sz w:val="21"/>
                <w:szCs w:val="21"/>
              </w:rPr>
            </w:pPr>
          </w:p>
        </w:tc>
        <w:tc>
          <w:tcPr>
            <w:tcW w:w="775" w:type="pct"/>
            <w:vMerge w:val="continue"/>
          </w:tcPr>
          <w:p w14:paraId="36D0AB7B">
            <w:pPr>
              <w:spacing w:line="360" w:lineRule="exact"/>
              <w:rPr>
                <w:rFonts w:hint="eastAsia" w:ascii="宋体" w:hAnsi="宋体" w:eastAsia="宋体" w:cs="宋体"/>
                <w:sz w:val="21"/>
                <w:szCs w:val="21"/>
              </w:rPr>
            </w:pPr>
          </w:p>
        </w:tc>
        <w:tc>
          <w:tcPr>
            <w:tcW w:w="1249" w:type="pct"/>
            <w:gridSpan w:val="2"/>
          </w:tcPr>
          <w:p w14:paraId="18E5C72E">
            <w:pPr>
              <w:spacing w:line="300" w:lineRule="exact"/>
              <w:jc w:val="right"/>
              <w:rPr>
                <w:rFonts w:hint="eastAsia" w:ascii="宋体" w:hAnsi="宋体" w:eastAsia="宋体" w:cs="宋体"/>
                <w:sz w:val="21"/>
                <w:szCs w:val="21"/>
              </w:rPr>
            </w:pPr>
          </w:p>
        </w:tc>
        <w:tc>
          <w:tcPr>
            <w:tcW w:w="2567" w:type="pct"/>
            <w:gridSpan w:val="5"/>
            <w:vMerge w:val="continue"/>
          </w:tcPr>
          <w:p w14:paraId="750EF3A8">
            <w:pPr>
              <w:spacing w:line="300" w:lineRule="exact"/>
              <w:rPr>
                <w:rFonts w:hint="eastAsia" w:ascii="宋体" w:hAnsi="宋体" w:eastAsia="宋体" w:cs="宋体"/>
                <w:sz w:val="21"/>
                <w:szCs w:val="21"/>
              </w:rPr>
            </w:pPr>
          </w:p>
        </w:tc>
      </w:tr>
      <w:tr w14:paraId="4ADD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407" w:type="pct"/>
            <w:vMerge w:val="restart"/>
            <w:vAlign w:val="center"/>
          </w:tcPr>
          <w:p w14:paraId="23A52713">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采购单位验收</w:t>
            </w:r>
          </w:p>
        </w:tc>
        <w:tc>
          <w:tcPr>
            <w:tcW w:w="775" w:type="pct"/>
            <w:vMerge w:val="restart"/>
          </w:tcPr>
          <w:p w14:paraId="2073AC57">
            <w:pPr>
              <w:spacing w:line="360" w:lineRule="exact"/>
              <w:rPr>
                <w:rFonts w:hint="eastAsia" w:ascii="宋体" w:hAnsi="宋体" w:eastAsia="宋体" w:cs="宋体"/>
                <w:sz w:val="21"/>
                <w:szCs w:val="21"/>
              </w:rPr>
            </w:pPr>
            <w:r>
              <w:rPr>
                <w:rFonts w:hint="eastAsia" w:ascii="宋体" w:hAnsi="宋体" w:eastAsia="宋体" w:cs="宋体"/>
                <w:sz w:val="21"/>
                <w:szCs w:val="21"/>
              </w:rPr>
              <w:t>单位负责人、经费负责人、项目负责人等（至少3人，且至少1人为处级干部）</w:t>
            </w:r>
          </w:p>
          <w:p w14:paraId="5F070856">
            <w:pPr>
              <w:spacing w:line="360" w:lineRule="exact"/>
              <w:rPr>
                <w:rFonts w:hint="eastAsia" w:ascii="宋体" w:hAnsi="宋体" w:eastAsia="宋体" w:cs="宋体"/>
                <w:sz w:val="21"/>
                <w:szCs w:val="21"/>
              </w:rPr>
            </w:pPr>
          </w:p>
        </w:tc>
        <w:tc>
          <w:tcPr>
            <w:tcW w:w="1249" w:type="pct"/>
            <w:gridSpan w:val="2"/>
          </w:tcPr>
          <w:p w14:paraId="47D58F34">
            <w:pPr>
              <w:spacing w:line="360" w:lineRule="exact"/>
              <w:rPr>
                <w:rFonts w:hint="eastAsia" w:ascii="宋体" w:hAnsi="宋体" w:eastAsia="宋体" w:cs="宋体"/>
                <w:sz w:val="21"/>
                <w:szCs w:val="21"/>
              </w:rPr>
            </w:pPr>
          </w:p>
        </w:tc>
        <w:tc>
          <w:tcPr>
            <w:tcW w:w="2567" w:type="pct"/>
            <w:gridSpan w:val="5"/>
            <w:vMerge w:val="restart"/>
          </w:tcPr>
          <w:p w14:paraId="40442DAC">
            <w:pPr>
              <w:spacing w:line="360" w:lineRule="exact"/>
              <w:jc w:val="left"/>
              <w:rPr>
                <w:rFonts w:hint="eastAsia" w:ascii="宋体" w:hAnsi="宋体" w:eastAsia="宋体" w:cs="宋体"/>
                <w:sz w:val="21"/>
                <w:szCs w:val="21"/>
              </w:rPr>
            </w:pPr>
          </w:p>
          <w:p w14:paraId="4A1C87A5">
            <w:pPr>
              <w:spacing w:line="360" w:lineRule="exact"/>
              <w:jc w:val="left"/>
              <w:rPr>
                <w:rFonts w:hint="eastAsia" w:ascii="宋体" w:hAnsi="宋体" w:eastAsia="宋体" w:cs="宋体"/>
                <w:sz w:val="21"/>
                <w:szCs w:val="21"/>
              </w:rPr>
            </w:pPr>
            <w:r>
              <w:rPr>
                <w:rFonts w:hint="eastAsia" w:ascii="宋体" w:hAnsi="宋体" w:eastAsia="宋体" w:cs="宋体"/>
                <w:sz w:val="21"/>
                <w:szCs w:val="21"/>
              </w:rPr>
              <w:t>设备安装调试后至今使用性能（是、否）正常,运行状况（是、否）正常,验收（是、否）合格。</w:t>
            </w:r>
          </w:p>
          <w:p w14:paraId="69A87C48">
            <w:pPr>
              <w:spacing w:line="360" w:lineRule="exact"/>
              <w:jc w:val="left"/>
              <w:rPr>
                <w:rFonts w:hint="eastAsia" w:ascii="宋体" w:hAnsi="宋体" w:eastAsia="宋体" w:cs="宋体"/>
                <w:sz w:val="21"/>
                <w:szCs w:val="21"/>
              </w:rPr>
            </w:pPr>
          </w:p>
          <w:p w14:paraId="38DF53D0">
            <w:pPr>
              <w:spacing w:line="360" w:lineRule="exact"/>
              <w:ind w:firstLine="1680" w:firstLineChars="8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采购单位公章</w:t>
            </w:r>
            <w:r>
              <w:rPr>
                <w:rFonts w:hint="eastAsia" w:ascii="宋体" w:hAnsi="宋体" w:eastAsia="宋体" w:cs="宋体"/>
                <w:sz w:val="21"/>
                <w:szCs w:val="21"/>
              </w:rPr>
              <w:t>）</w:t>
            </w:r>
          </w:p>
          <w:p w14:paraId="5DB7BEB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 xml:space="preserve">                  验收日期：    年   月   日</w:t>
            </w:r>
          </w:p>
        </w:tc>
      </w:tr>
      <w:tr w14:paraId="6D2C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407" w:type="pct"/>
            <w:vMerge w:val="continue"/>
            <w:vAlign w:val="center"/>
          </w:tcPr>
          <w:p w14:paraId="2F9E06BC">
            <w:pPr>
              <w:spacing w:line="260" w:lineRule="exact"/>
              <w:jc w:val="center"/>
              <w:rPr>
                <w:rFonts w:hint="eastAsia" w:ascii="宋体" w:hAnsi="宋体" w:eastAsia="宋体" w:cs="宋体"/>
                <w:sz w:val="21"/>
                <w:szCs w:val="21"/>
              </w:rPr>
            </w:pPr>
          </w:p>
        </w:tc>
        <w:tc>
          <w:tcPr>
            <w:tcW w:w="775" w:type="pct"/>
            <w:vMerge w:val="continue"/>
          </w:tcPr>
          <w:p w14:paraId="2CDAFA79">
            <w:pPr>
              <w:spacing w:line="360" w:lineRule="exact"/>
              <w:rPr>
                <w:rFonts w:hint="eastAsia" w:ascii="宋体" w:hAnsi="宋体" w:eastAsia="宋体" w:cs="宋体"/>
                <w:sz w:val="21"/>
                <w:szCs w:val="21"/>
              </w:rPr>
            </w:pPr>
          </w:p>
        </w:tc>
        <w:tc>
          <w:tcPr>
            <w:tcW w:w="1249" w:type="pct"/>
            <w:gridSpan w:val="2"/>
          </w:tcPr>
          <w:p w14:paraId="6FC3E615">
            <w:pPr>
              <w:spacing w:line="360" w:lineRule="exact"/>
              <w:rPr>
                <w:rFonts w:hint="eastAsia" w:ascii="宋体" w:hAnsi="宋体" w:eastAsia="宋体" w:cs="宋体"/>
                <w:sz w:val="21"/>
                <w:szCs w:val="21"/>
              </w:rPr>
            </w:pPr>
          </w:p>
        </w:tc>
        <w:tc>
          <w:tcPr>
            <w:tcW w:w="2567" w:type="pct"/>
            <w:gridSpan w:val="5"/>
            <w:vMerge w:val="continue"/>
          </w:tcPr>
          <w:p w14:paraId="238A3410">
            <w:pPr>
              <w:spacing w:line="360" w:lineRule="exact"/>
              <w:jc w:val="left"/>
              <w:rPr>
                <w:rFonts w:hint="eastAsia" w:ascii="宋体" w:hAnsi="宋体" w:eastAsia="宋体" w:cs="宋体"/>
                <w:sz w:val="21"/>
                <w:szCs w:val="21"/>
              </w:rPr>
            </w:pPr>
          </w:p>
        </w:tc>
      </w:tr>
      <w:tr w14:paraId="6D4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407" w:type="pct"/>
            <w:vMerge w:val="continue"/>
            <w:vAlign w:val="center"/>
          </w:tcPr>
          <w:p w14:paraId="431DA453">
            <w:pPr>
              <w:spacing w:line="260" w:lineRule="exact"/>
              <w:jc w:val="center"/>
              <w:rPr>
                <w:rFonts w:hint="eastAsia" w:ascii="宋体" w:hAnsi="宋体" w:eastAsia="宋体" w:cs="宋体"/>
                <w:sz w:val="21"/>
                <w:szCs w:val="21"/>
              </w:rPr>
            </w:pPr>
          </w:p>
        </w:tc>
        <w:tc>
          <w:tcPr>
            <w:tcW w:w="775" w:type="pct"/>
            <w:vMerge w:val="continue"/>
          </w:tcPr>
          <w:p w14:paraId="0C753630">
            <w:pPr>
              <w:spacing w:line="360" w:lineRule="exact"/>
              <w:rPr>
                <w:rFonts w:hint="eastAsia" w:ascii="宋体" w:hAnsi="宋体" w:eastAsia="宋体" w:cs="宋体"/>
                <w:sz w:val="21"/>
                <w:szCs w:val="21"/>
              </w:rPr>
            </w:pPr>
          </w:p>
        </w:tc>
        <w:tc>
          <w:tcPr>
            <w:tcW w:w="1249" w:type="pct"/>
            <w:gridSpan w:val="2"/>
          </w:tcPr>
          <w:p w14:paraId="1B8D8E8A">
            <w:pPr>
              <w:spacing w:line="360" w:lineRule="exact"/>
              <w:rPr>
                <w:rFonts w:hint="eastAsia" w:ascii="宋体" w:hAnsi="宋体" w:eastAsia="宋体" w:cs="宋体"/>
                <w:sz w:val="21"/>
                <w:szCs w:val="21"/>
              </w:rPr>
            </w:pPr>
          </w:p>
        </w:tc>
        <w:tc>
          <w:tcPr>
            <w:tcW w:w="2567" w:type="pct"/>
            <w:gridSpan w:val="5"/>
            <w:vMerge w:val="continue"/>
          </w:tcPr>
          <w:p w14:paraId="00906EC8">
            <w:pPr>
              <w:spacing w:line="360" w:lineRule="exact"/>
              <w:jc w:val="left"/>
              <w:rPr>
                <w:rFonts w:hint="eastAsia" w:ascii="宋体" w:hAnsi="宋体" w:eastAsia="宋体" w:cs="宋体"/>
                <w:sz w:val="21"/>
                <w:szCs w:val="21"/>
              </w:rPr>
            </w:pPr>
          </w:p>
        </w:tc>
      </w:tr>
      <w:tr w14:paraId="2C8C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407" w:type="pct"/>
            <w:vMerge w:val="restart"/>
            <w:vAlign w:val="center"/>
          </w:tcPr>
          <w:p w14:paraId="499AA36B">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校级验收</w:t>
            </w:r>
            <w:r>
              <w:rPr>
                <w:rFonts w:hint="eastAsia" w:ascii="宋体" w:hAnsi="宋体" w:eastAsia="宋体" w:cs="宋体"/>
                <w:color w:val="000000"/>
                <w:sz w:val="21"/>
                <w:szCs w:val="21"/>
              </w:rPr>
              <w:t>（校招标工作领导小组验</w:t>
            </w:r>
            <w:r>
              <w:rPr>
                <w:rFonts w:hint="eastAsia" w:ascii="宋体" w:hAnsi="宋体" w:eastAsia="宋体" w:cs="宋体"/>
                <w:sz w:val="21"/>
                <w:szCs w:val="21"/>
              </w:rPr>
              <w:t>收）</w:t>
            </w:r>
          </w:p>
        </w:tc>
        <w:tc>
          <w:tcPr>
            <w:tcW w:w="775" w:type="pct"/>
            <w:vAlign w:val="center"/>
          </w:tcPr>
          <w:p w14:paraId="39CBD6A5">
            <w:pPr>
              <w:spacing w:line="360" w:lineRule="exact"/>
              <w:jc w:val="left"/>
              <w:rPr>
                <w:rFonts w:hint="eastAsia" w:ascii="宋体" w:hAnsi="宋体" w:eastAsia="宋体" w:cs="宋体"/>
                <w:sz w:val="21"/>
                <w:szCs w:val="21"/>
              </w:rPr>
            </w:pPr>
            <w:r>
              <w:rPr>
                <w:rFonts w:hint="eastAsia" w:ascii="宋体" w:hAnsi="宋体" w:eastAsia="宋体" w:cs="宋体"/>
                <w:sz w:val="21"/>
                <w:szCs w:val="21"/>
              </w:rPr>
              <w:t>校验收</w:t>
            </w:r>
          </w:p>
          <w:p w14:paraId="536E2D86">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专家</w:t>
            </w:r>
          </w:p>
        </w:tc>
        <w:tc>
          <w:tcPr>
            <w:tcW w:w="1249" w:type="pct"/>
            <w:gridSpan w:val="2"/>
            <w:vAlign w:val="center"/>
          </w:tcPr>
          <w:p w14:paraId="70766E72">
            <w:pPr>
              <w:spacing w:line="300" w:lineRule="exact"/>
              <w:jc w:val="center"/>
              <w:rPr>
                <w:rFonts w:hint="eastAsia" w:ascii="宋体" w:hAnsi="宋体" w:eastAsia="宋体" w:cs="宋体"/>
                <w:sz w:val="21"/>
                <w:szCs w:val="21"/>
              </w:rPr>
            </w:pPr>
          </w:p>
        </w:tc>
        <w:tc>
          <w:tcPr>
            <w:tcW w:w="1095" w:type="pct"/>
            <w:gridSpan w:val="2"/>
            <w:vMerge w:val="restart"/>
          </w:tcPr>
          <w:p w14:paraId="6BFCA9FA">
            <w:pPr>
              <w:spacing w:line="240" w:lineRule="exact"/>
              <w:jc w:val="left"/>
              <w:rPr>
                <w:rFonts w:hint="eastAsia" w:ascii="宋体" w:hAnsi="宋体" w:eastAsia="宋体" w:cs="宋体"/>
                <w:sz w:val="21"/>
                <w:szCs w:val="21"/>
              </w:rPr>
            </w:pPr>
          </w:p>
          <w:p w14:paraId="0416FE70">
            <w:pPr>
              <w:spacing w:line="240" w:lineRule="exact"/>
              <w:jc w:val="left"/>
              <w:rPr>
                <w:rFonts w:hint="eastAsia" w:ascii="宋体" w:hAnsi="宋体" w:eastAsia="宋体" w:cs="宋体"/>
                <w:sz w:val="21"/>
                <w:szCs w:val="21"/>
              </w:rPr>
            </w:pPr>
          </w:p>
          <w:p w14:paraId="30A63AF3">
            <w:pPr>
              <w:spacing w:line="240" w:lineRule="exact"/>
              <w:jc w:val="left"/>
              <w:rPr>
                <w:rFonts w:hint="eastAsia" w:ascii="宋体" w:hAnsi="宋体" w:eastAsia="宋体" w:cs="宋体"/>
                <w:sz w:val="21"/>
                <w:szCs w:val="21"/>
              </w:rPr>
            </w:pPr>
            <w:r>
              <w:rPr>
                <w:rFonts w:hint="eastAsia" w:ascii="宋体" w:hAnsi="宋体" w:eastAsia="宋体" w:cs="宋体"/>
                <w:sz w:val="21"/>
                <w:szCs w:val="21"/>
              </w:rPr>
              <w:t>验收发现问题及整改要求：</w:t>
            </w:r>
          </w:p>
          <w:p w14:paraId="63CAB2E4">
            <w:pPr>
              <w:spacing w:line="240" w:lineRule="exact"/>
              <w:rPr>
                <w:rFonts w:hint="eastAsia" w:ascii="宋体" w:hAnsi="宋体" w:eastAsia="宋体" w:cs="宋体"/>
                <w:sz w:val="21"/>
                <w:szCs w:val="21"/>
              </w:rPr>
            </w:pPr>
          </w:p>
          <w:p w14:paraId="155B3BD7">
            <w:pPr>
              <w:spacing w:line="240" w:lineRule="exact"/>
              <w:rPr>
                <w:rFonts w:hint="eastAsia" w:ascii="宋体" w:hAnsi="宋体" w:eastAsia="宋体" w:cs="宋体"/>
                <w:sz w:val="21"/>
                <w:szCs w:val="21"/>
              </w:rPr>
            </w:pPr>
          </w:p>
          <w:p w14:paraId="3D02FB7A">
            <w:pPr>
              <w:spacing w:line="240" w:lineRule="exact"/>
              <w:rPr>
                <w:rFonts w:hint="eastAsia" w:ascii="宋体" w:hAnsi="宋体" w:eastAsia="宋体" w:cs="宋体"/>
                <w:sz w:val="21"/>
                <w:szCs w:val="21"/>
              </w:rPr>
            </w:pPr>
            <w:r>
              <w:rPr>
                <w:rFonts w:hint="eastAsia" w:ascii="宋体" w:hAnsi="宋体" w:eastAsia="宋体" w:cs="宋体"/>
                <w:sz w:val="21"/>
                <w:szCs w:val="21"/>
              </w:rPr>
              <w:t>整改负责人签字：</w:t>
            </w:r>
          </w:p>
          <w:p w14:paraId="79205D68">
            <w:pPr>
              <w:spacing w:line="240" w:lineRule="exact"/>
              <w:rPr>
                <w:rFonts w:hint="eastAsia" w:ascii="宋体" w:hAnsi="宋体" w:eastAsia="宋体" w:cs="宋体"/>
                <w:sz w:val="21"/>
                <w:szCs w:val="21"/>
              </w:rPr>
            </w:pPr>
          </w:p>
          <w:p w14:paraId="5692A182">
            <w:pPr>
              <w:spacing w:line="240" w:lineRule="exact"/>
              <w:rPr>
                <w:rFonts w:hint="eastAsia" w:ascii="宋体" w:hAnsi="宋体" w:eastAsia="宋体" w:cs="宋体"/>
                <w:sz w:val="21"/>
                <w:szCs w:val="21"/>
              </w:rPr>
            </w:pPr>
            <w:r>
              <w:rPr>
                <w:rFonts w:hint="eastAsia" w:ascii="宋体" w:hAnsi="宋体" w:eastAsia="宋体" w:cs="宋体"/>
                <w:sz w:val="21"/>
                <w:szCs w:val="21"/>
              </w:rPr>
              <w:t xml:space="preserve">整改日期： </w:t>
            </w:r>
          </w:p>
          <w:p w14:paraId="164A12E0">
            <w:pPr>
              <w:spacing w:line="24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0C6E15C0">
            <w:pPr>
              <w:spacing w:line="24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年  月  日</w:t>
            </w:r>
          </w:p>
        </w:tc>
        <w:tc>
          <w:tcPr>
            <w:tcW w:w="1472" w:type="pct"/>
            <w:gridSpan w:val="3"/>
            <w:vMerge w:val="restart"/>
          </w:tcPr>
          <w:p w14:paraId="5D969ED5">
            <w:pPr>
              <w:spacing w:line="520" w:lineRule="exact"/>
              <w:rPr>
                <w:rFonts w:hint="eastAsia" w:ascii="宋体" w:hAnsi="宋体" w:eastAsia="宋体" w:cs="宋体"/>
                <w:sz w:val="21"/>
                <w:szCs w:val="21"/>
              </w:rPr>
            </w:pPr>
            <w:r>
              <w:rPr>
                <w:rFonts w:hint="eastAsia" w:ascii="宋体" w:hAnsi="宋体" w:eastAsia="宋体" w:cs="宋体"/>
                <w:sz w:val="21"/>
                <w:szCs w:val="21"/>
              </w:rPr>
              <w:t>验收程序（是，否）完整。</w:t>
            </w:r>
          </w:p>
          <w:p w14:paraId="0F3842DB">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验收合格</w:t>
            </w:r>
          </w:p>
          <w:p w14:paraId="14B853A7">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验收不合格</w:t>
            </w:r>
          </w:p>
          <w:p w14:paraId="2180AD23">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整改后验收合格</w:t>
            </w:r>
          </w:p>
          <w:p w14:paraId="7224D577">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附整改报告</w:t>
            </w:r>
          </w:p>
          <w:p w14:paraId="057BEA64">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附验收相关说明</w:t>
            </w:r>
          </w:p>
          <w:p w14:paraId="13331195">
            <w:pPr>
              <w:spacing w:line="520" w:lineRule="exact"/>
              <w:jc w:val="right"/>
              <w:rPr>
                <w:rFonts w:hint="eastAsia" w:ascii="宋体" w:hAnsi="宋体" w:eastAsia="宋体" w:cs="宋体"/>
                <w:sz w:val="21"/>
                <w:szCs w:val="21"/>
              </w:rPr>
            </w:pPr>
            <w:r>
              <w:rPr>
                <w:rFonts w:hint="eastAsia" w:ascii="宋体" w:hAnsi="宋体" w:eastAsia="宋体" w:cs="宋体"/>
                <w:sz w:val="21"/>
                <w:szCs w:val="21"/>
              </w:rPr>
              <w:t>（公章）                 验收日期：    年   月   日</w:t>
            </w:r>
          </w:p>
          <w:p w14:paraId="1F03F662">
            <w:pPr>
              <w:spacing w:line="520" w:lineRule="exact"/>
              <w:jc w:val="right"/>
              <w:rPr>
                <w:rFonts w:hint="eastAsia" w:ascii="宋体" w:hAnsi="宋体" w:eastAsia="宋体" w:cs="宋体"/>
                <w:sz w:val="21"/>
                <w:szCs w:val="21"/>
              </w:rPr>
            </w:pPr>
          </w:p>
          <w:p w14:paraId="2D12F175">
            <w:pPr>
              <w:spacing w:line="520" w:lineRule="exact"/>
              <w:jc w:val="right"/>
              <w:rPr>
                <w:rFonts w:hint="eastAsia" w:ascii="宋体" w:hAnsi="宋体" w:eastAsia="宋体" w:cs="宋体"/>
                <w:sz w:val="21"/>
                <w:szCs w:val="21"/>
              </w:rPr>
            </w:pPr>
          </w:p>
          <w:p w14:paraId="1150B425">
            <w:pPr>
              <w:spacing w:line="520" w:lineRule="exact"/>
              <w:jc w:val="right"/>
              <w:rPr>
                <w:rFonts w:hint="eastAsia" w:ascii="宋体" w:hAnsi="宋体" w:eastAsia="宋体" w:cs="宋体"/>
                <w:sz w:val="21"/>
                <w:szCs w:val="21"/>
              </w:rPr>
            </w:pPr>
            <w:r>
              <w:rPr>
                <w:rFonts w:hint="eastAsia" w:ascii="宋体" w:hAnsi="宋体" w:eastAsia="宋体" w:cs="宋体"/>
                <w:sz w:val="21"/>
                <w:szCs w:val="21"/>
              </w:rPr>
              <w:t>验收日期：    年   月   日</w:t>
            </w:r>
          </w:p>
        </w:tc>
      </w:tr>
      <w:tr w14:paraId="78DB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407" w:type="pct"/>
            <w:vMerge w:val="continue"/>
            <w:vAlign w:val="center"/>
          </w:tcPr>
          <w:p w14:paraId="0E371193">
            <w:pPr>
              <w:spacing w:line="260" w:lineRule="exact"/>
              <w:jc w:val="center"/>
              <w:rPr>
                <w:rFonts w:hint="eastAsia" w:ascii="宋体" w:hAnsi="宋体" w:eastAsia="宋体" w:cs="宋体"/>
                <w:sz w:val="21"/>
                <w:szCs w:val="21"/>
              </w:rPr>
            </w:pPr>
          </w:p>
        </w:tc>
        <w:tc>
          <w:tcPr>
            <w:tcW w:w="775" w:type="pct"/>
            <w:vAlign w:val="center"/>
          </w:tcPr>
          <w:p w14:paraId="07F6C441">
            <w:pPr>
              <w:spacing w:line="360" w:lineRule="exact"/>
              <w:jc w:val="left"/>
              <w:rPr>
                <w:rFonts w:hint="eastAsia" w:ascii="宋体" w:hAnsi="宋体" w:eastAsia="宋体" w:cs="宋体"/>
                <w:sz w:val="21"/>
                <w:szCs w:val="21"/>
              </w:rPr>
            </w:pPr>
            <w:r>
              <w:rPr>
                <w:rFonts w:hint="eastAsia" w:ascii="宋体" w:hAnsi="宋体" w:eastAsia="宋体" w:cs="宋体"/>
                <w:sz w:val="21"/>
                <w:szCs w:val="21"/>
              </w:rPr>
              <w:t>校验收</w:t>
            </w:r>
          </w:p>
          <w:p w14:paraId="4FF3D072">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专家</w:t>
            </w:r>
          </w:p>
        </w:tc>
        <w:tc>
          <w:tcPr>
            <w:tcW w:w="1249" w:type="pct"/>
            <w:gridSpan w:val="2"/>
            <w:vAlign w:val="center"/>
          </w:tcPr>
          <w:p w14:paraId="1B2E3A82">
            <w:pPr>
              <w:spacing w:line="300" w:lineRule="exact"/>
              <w:jc w:val="center"/>
              <w:rPr>
                <w:rFonts w:hint="eastAsia" w:ascii="宋体" w:hAnsi="宋体" w:eastAsia="宋体" w:cs="宋体"/>
                <w:sz w:val="21"/>
                <w:szCs w:val="21"/>
              </w:rPr>
            </w:pPr>
          </w:p>
        </w:tc>
        <w:tc>
          <w:tcPr>
            <w:tcW w:w="1095" w:type="pct"/>
            <w:gridSpan w:val="2"/>
            <w:vMerge w:val="continue"/>
          </w:tcPr>
          <w:p w14:paraId="40A3E966">
            <w:pPr>
              <w:spacing w:line="300" w:lineRule="exact"/>
              <w:rPr>
                <w:rFonts w:hint="eastAsia" w:ascii="宋体" w:hAnsi="宋体" w:eastAsia="宋体" w:cs="宋体"/>
                <w:sz w:val="21"/>
                <w:szCs w:val="21"/>
              </w:rPr>
            </w:pPr>
          </w:p>
        </w:tc>
        <w:tc>
          <w:tcPr>
            <w:tcW w:w="1472" w:type="pct"/>
            <w:gridSpan w:val="3"/>
            <w:vMerge w:val="continue"/>
          </w:tcPr>
          <w:p w14:paraId="09130173">
            <w:pPr>
              <w:spacing w:line="300" w:lineRule="exact"/>
              <w:rPr>
                <w:rFonts w:hint="eastAsia" w:ascii="宋体" w:hAnsi="宋体" w:eastAsia="宋体" w:cs="宋体"/>
                <w:sz w:val="21"/>
                <w:szCs w:val="21"/>
              </w:rPr>
            </w:pPr>
          </w:p>
        </w:tc>
      </w:tr>
      <w:tr w14:paraId="319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407" w:type="pct"/>
            <w:vMerge w:val="continue"/>
            <w:vAlign w:val="center"/>
          </w:tcPr>
          <w:p w14:paraId="61C32357">
            <w:pPr>
              <w:spacing w:line="260" w:lineRule="exact"/>
              <w:jc w:val="center"/>
              <w:rPr>
                <w:rFonts w:hint="eastAsia" w:ascii="宋体" w:hAnsi="宋体" w:eastAsia="宋体" w:cs="宋体"/>
                <w:sz w:val="21"/>
                <w:szCs w:val="21"/>
              </w:rPr>
            </w:pPr>
          </w:p>
        </w:tc>
        <w:tc>
          <w:tcPr>
            <w:tcW w:w="775" w:type="pct"/>
            <w:vAlign w:val="center"/>
          </w:tcPr>
          <w:p w14:paraId="5E932E91">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业主专家</w:t>
            </w:r>
          </w:p>
        </w:tc>
        <w:tc>
          <w:tcPr>
            <w:tcW w:w="1249" w:type="pct"/>
            <w:gridSpan w:val="2"/>
            <w:vAlign w:val="center"/>
          </w:tcPr>
          <w:p w14:paraId="4DAFE51A">
            <w:pPr>
              <w:spacing w:line="300" w:lineRule="exact"/>
              <w:jc w:val="center"/>
              <w:rPr>
                <w:rFonts w:hint="eastAsia" w:ascii="宋体" w:hAnsi="宋体" w:eastAsia="宋体" w:cs="宋体"/>
                <w:sz w:val="21"/>
                <w:szCs w:val="21"/>
              </w:rPr>
            </w:pPr>
          </w:p>
        </w:tc>
        <w:tc>
          <w:tcPr>
            <w:tcW w:w="1095" w:type="pct"/>
            <w:gridSpan w:val="2"/>
            <w:vMerge w:val="continue"/>
          </w:tcPr>
          <w:p w14:paraId="1F695C1D">
            <w:pPr>
              <w:spacing w:line="300" w:lineRule="exact"/>
              <w:rPr>
                <w:rFonts w:hint="eastAsia" w:ascii="宋体" w:hAnsi="宋体" w:eastAsia="宋体" w:cs="宋体"/>
                <w:sz w:val="21"/>
                <w:szCs w:val="21"/>
              </w:rPr>
            </w:pPr>
          </w:p>
        </w:tc>
        <w:tc>
          <w:tcPr>
            <w:tcW w:w="1472" w:type="pct"/>
            <w:gridSpan w:val="3"/>
            <w:vMerge w:val="continue"/>
          </w:tcPr>
          <w:p w14:paraId="026D302F">
            <w:pPr>
              <w:spacing w:line="300" w:lineRule="exact"/>
              <w:rPr>
                <w:rFonts w:hint="eastAsia" w:ascii="宋体" w:hAnsi="宋体" w:eastAsia="宋体" w:cs="宋体"/>
                <w:sz w:val="21"/>
                <w:szCs w:val="21"/>
              </w:rPr>
            </w:pPr>
          </w:p>
        </w:tc>
      </w:tr>
      <w:tr w14:paraId="4118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407" w:type="pct"/>
            <w:vMerge w:val="continue"/>
            <w:vAlign w:val="center"/>
          </w:tcPr>
          <w:p w14:paraId="470A5BFF">
            <w:pPr>
              <w:spacing w:line="260" w:lineRule="exact"/>
              <w:jc w:val="center"/>
              <w:rPr>
                <w:rFonts w:hint="eastAsia" w:ascii="宋体" w:hAnsi="宋体" w:eastAsia="宋体" w:cs="宋体"/>
                <w:sz w:val="21"/>
                <w:szCs w:val="21"/>
              </w:rPr>
            </w:pPr>
          </w:p>
        </w:tc>
        <w:tc>
          <w:tcPr>
            <w:tcW w:w="775" w:type="pct"/>
            <w:vAlign w:val="center"/>
          </w:tcPr>
          <w:p w14:paraId="1AD48D97">
            <w:pPr>
              <w:spacing w:line="360" w:lineRule="exact"/>
              <w:jc w:val="left"/>
              <w:rPr>
                <w:rFonts w:hint="eastAsia" w:ascii="宋体" w:hAnsi="宋体" w:eastAsia="宋体" w:cs="宋体"/>
                <w:sz w:val="21"/>
                <w:szCs w:val="21"/>
              </w:rPr>
            </w:pPr>
            <w:r>
              <w:rPr>
                <w:rFonts w:hint="eastAsia" w:ascii="宋体" w:hAnsi="宋体" w:eastAsia="宋体" w:cs="宋体"/>
                <w:sz w:val="21"/>
                <w:szCs w:val="21"/>
              </w:rPr>
              <w:t>监督人</w:t>
            </w:r>
          </w:p>
        </w:tc>
        <w:tc>
          <w:tcPr>
            <w:tcW w:w="1249" w:type="pct"/>
            <w:gridSpan w:val="2"/>
            <w:vAlign w:val="center"/>
          </w:tcPr>
          <w:p w14:paraId="7AE8A68A">
            <w:pPr>
              <w:spacing w:line="300" w:lineRule="exact"/>
              <w:jc w:val="center"/>
              <w:rPr>
                <w:rFonts w:hint="eastAsia" w:ascii="宋体" w:hAnsi="宋体" w:eastAsia="宋体" w:cs="宋体"/>
                <w:sz w:val="21"/>
                <w:szCs w:val="21"/>
              </w:rPr>
            </w:pPr>
          </w:p>
        </w:tc>
        <w:tc>
          <w:tcPr>
            <w:tcW w:w="1095" w:type="pct"/>
            <w:gridSpan w:val="2"/>
            <w:vMerge w:val="continue"/>
          </w:tcPr>
          <w:p w14:paraId="0A2EFEBC">
            <w:pPr>
              <w:spacing w:line="300" w:lineRule="exact"/>
              <w:rPr>
                <w:rFonts w:hint="eastAsia" w:ascii="宋体" w:hAnsi="宋体" w:eastAsia="宋体" w:cs="宋体"/>
                <w:sz w:val="21"/>
                <w:szCs w:val="21"/>
              </w:rPr>
            </w:pPr>
          </w:p>
        </w:tc>
        <w:tc>
          <w:tcPr>
            <w:tcW w:w="1472" w:type="pct"/>
            <w:gridSpan w:val="3"/>
            <w:vMerge w:val="continue"/>
          </w:tcPr>
          <w:p w14:paraId="5A8B14E7">
            <w:pPr>
              <w:spacing w:line="300" w:lineRule="exact"/>
              <w:rPr>
                <w:rFonts w:hint="eastAsia" w:ascii="宋体" w:hAnsi="宋体" w:eastAsia="宋体" w:cs="宋体"/>
                <w:sz w:val="21"/>
                <w:szCs w:val="21"/>
              </w:rPr>
            </w:pPr>
          </w:p>
        </w:tc>
      </w:tr>
      <w:tr w14:paraId="4B06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trPr>
        <w:tc>
          <w:tcPr>
            <w:tcW w:w="5000" w:type="pct"/>
            <w:gridSpan w:val="9"/>
            <w:vAlign w:val="center"/>
          </w:tcPr>
          <w:p w14:paraId="0E90BD9D">
            <w:pPr>
              <w:spacing w:line="500" w:lineRule="exact"/>
              <w:rPr>
                <w:rFonts w:hint="eastAsia" w:ascii="宋体" w:hAnsi="宋体" w:eastAsia="宋体" w:cs="宋体"/>
                <w:b/>
                <w:sz w:val="21"/>
                <w:szCs w:val="21"/>
              </w:rPr>
            </w:pPr>
            <w:r>
              <w:rPr>
                <w:rFonts w:hint="eastAsia" w:ascii="宋体" w:hAnsi="宋体" w:eastAsia="宋体" w:cs="宋体"/>
                <w:sz w:val="21"/>
                <w:szCs w:val="21"/>
              </w:rPr>
              <w:t>备注</w:t>
            </w:r>
            <w:r>
              <w:rPr>
                <w:rFonts w:hint="eastAsia" w:ascii="宋体" w:hAnsi="宋体" w:eastAsia="宋体" w:cs="宋体"/>
                <w:b/>
                <w:sz w:val="21"/>
                <w:szCs w:val="21"/>
              </w:rPr>
              <w:t>：本栏可不打印</w:t>
            </w:r>
          </w:p>
          <w:p w14:paraId="487CDA49">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color w:val="auto"/>
                <w:sz w:val="21"/>
                <w:szCs w:val="21"/>
                <w:shd w:val="clear" w:color="auto" w:fill="FFFFFF"/>
              </w:rPr>
              <w:t>软件开发服务类项目参照货物采购项目验收。</w:t>
            </w:r>
          </w:p>
          <w:p w14:paraId="68A1AF2F">
            <w:pPr>
              <w:spacing w:line="500" w:lineRule="exact"/>
              <w:rPr>
                <w:rFonts w:hint="eastAsia" w:ascii="宋体" w:hAnsi="宋体" w:eastAsia="宋体" w:cs="宋体"/>
                <w:sz w:val="21"/>
                <w:szCs w:val="21"/>
              </w:rPr>
            </w:pPr>
            <w:r>
              <w:rPr>
                <w:rFonts w:hint="eastAsia" w:ascii="宋体" w:hAnsi="宋体" w:eastAsia="宋体" w:cs="宋体"/>
                <w:sz w:val="21"/>
                <w:szCs w:val="21"/>
              </w:rPr>
              <w:t xml:space="preserve">2.单台（件）30万元以下且批量金额在80万元以下的采购项目由采购单位组织安装调试验收和采购单位验收，验收合格后不需提交校级验收，下一步可办理资产入库和报销等手续。 </w:t>
            </w:r>
          </w:p>
          <w:p w14:paraId="2BAFDB77">
            <w:pPr>
              <w:spacing w:line="500" w:lineRule="exact"/>
              <w:rPr>
                <w:rFonts w:hint="eastAsia" w:ascii="宋体" w:hAnsi="宋体" w:eastAsia="宋体" w:cs="宋体"/>
                <w:sz w:val="21"/>
                <w:szCs w:val="21"/>
              </w:rPr>
            </w:pPr>
            <w:r>
              <w:rPr>
                <w:rFonts w:hint="eastAsia" w:ascii="宋体" w:hAnsi="宋体" w:eastAsia="宋体" w:cs="宋体"/>
                <w:sz w:val="21"/>
                <w:szCs w:val="21"/>
              </w:rPr>
              <w:t>3.单台（件）30万元（含）以上及批量金额在80万元（含）以上的采购项目，由采购单位组织安装调试验收和采购单位验收，验收通过后提交校级验收，校级验收合格后，下一步可办理资产入库和报销等手续。</w:t>
            </w:r>
          </w:p>
          <w:p w14:paraId="4D227758">
            <w:pPr>
              <w:spacing w:line="500" w:lineRule="exact"/>
              <w:rPr>
                <w:rFonts w:hint="eastAsia" w:ascii="宋体" w:hAnsi="宋体" w:eastAsia="宋体" w:cs="宋体"/>
                <w:sz w:val="21"/>
                <w:szCs w:val="21"/>
              </w:rPr>
            </w:pPr>
            <w:r>
              <w:rPr>
                <w:rFonts w:hint="eastAsia" w:ascii="宋体" w:hAnsi="宋体" w:eastAsia="宋体" w:cs="宋体"/>
                <w:sz w:val="21"/>
                <w:szCs w:val="21"/>
              </w:rPr>
              <w:t>4.申请校级验收时，需</w:t>
            </w:r>
            <w:r>
              <w:rPr>
                <w:rFonts w:hint="eastAsia" w:ascii="宋体" w:hAnsi="宋体" w:eastAsia="宋体" w:cs="宋体"/>
                <w:color w:val="000000"/>
                <w:sz w:val="21"/>
                <w:szCs w:val="21"/>
              </w:rPr>
              <w:t>提交以下相应材料：</w:t>
            </w:r>
            <w:r>
              <w:rPr>
                <w:rFonts w:hint="eastAsia" w:ascii="宋体" w:hAnsi="宋体" w:eastAsia="宋体" w:cs="宋体"/>
                <w:sz w:val="21"/>
                <w:szCs w:val="21"/>
              </w:rPr>
              <w:t>本验收单一式四份（原件）；</w:t>
            </w:r>
            <w:r>
              <w:rPr>
                <w:rFonts w:hint="eastAsia" w:ascii="宋体" w:hAnsi="宋体" w:eastAsia="宋体" w:cs="宋体"/>
                <w:bCs/>
                <w:sz w:val="21"/>
                <w:szCs w:val="21"/>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宋体" w:hAnsi="宋体" w:eastAsia="宋体" w:cs="宋体"/>
                <w:color w:val="000000"/>
                <w:sz w:val="21"/>
                <w:szCs w:val="21"/>
              </w:rPr>
              <w:t>等相关复印件。</w:t>
            </w:r>
          </w:p>
          <w:p w14:paraId="63957C58">
            <w:pPr>
              <w:spacing w:line="500" w:lineRule="exact"/>
              <w:rPr>
                <w:rFonts w:hint="eastAsia" w:ascii="宋体" w:hAnsi="宋体" w:eastAsia="宋体" w:cs="宋体"/>
                <w:sz w:val="21"/>
                <w:szCs w:val="21"/>
              </w:rPr>
            </w:pPr>
            <w:r>
              <w:rPr>
                <w:rFonts w:hint="eastAsia" w:ascii="宋体" w:hAnsi="宋体" w:eastAsia="宋体" w:cs="宋体"/>
                <w:b/>
                <w:sz w:val="21"/>
                <w:szCs w:val="21"/>
              </w:rPr>
              <w:t>5.校级验收时，采购单位要准备招投标文件等材料，以备专家核查。</w:t>
            </w:r>
            <w:r>
              <w:rPr>
                <w:rFonts w:hint="eastAsia" w:ascii="宋体" w:hAnsi="宋体" w:eastAsia="宋体" w:cs="宋体"/>
                <w:sz w:val="21"/>
                <w:szCs w:val="21"/>
              </w:rPr>
              <w:t xml:space="preserve"> </w:t>
            </w:r>
          </w:p>
          <w:p w14:paraId="31E223C4">
            <w:pPr>
              <w:spacing w:line="500" w:lineRule="exact"/>
              <w:rPr>
                <w:rFonts w:hint="eastAsia" w:ascii="宋体" w:hAnsi="宋体" w:eastAsia="宋体" w:cs="宋体"/>
                <w:sz w:val="21"/>
                <w:szCs w:val="21"/>
              </w:rPr>
            </w:pPr>
            <w:r>
              <w:rPr>
                <w:rFonts w:hint="eastAsia" w:ascii="宋体" w:hAnsi="宋体" w:eastAsia="宋体" w:cs="宋体"/>
                <w:sz w:val="21"/>
                <w:szCs w:val="21"/>
              </w:rPr>
              <w:t>6.验收单格式要求：本表每份一张，用A4纸打印或手填。验收货物较多的，货物清单可另附并加盖采购单位公章，但本表仍做单页，不可分页打印。</w:t>
            </w:r>
          </w:p>
          <w:p w14:paraId="25620933">
            <w:pPr>
              <w:spacing w:line="500" w:lineRule="exact"/>
              <w:rPr>
                <w:rFonts w:hint="eastAsia" w:ascii="宋体" w:hAnsi="宋体" w:eastAsia="宋体" w:cs="宋体"/>
                <w:sz w:val="21"/>
                <w:szCs w:val="21"/>
              </w:rPr>
            </w:pPr>
            <w:r>
              <w:rPr>
                <w:rFonts w:hint="eastAsia" w:ascii="宋体" w:hAnsi="宋体" w:eastAsia="宋体" w:cs="宋体"/>
                <w:sz w:val="21"/>
                <w:szCs w:val="21"/>
              </w:rPr>
              <w:t>7.校级验收咨询电话：83746975，</w:t>
            </w:r>
            <w:r>
              <w:rPr>
                <w:rFonts w:hint="eastAsia" w:ascii="宋体" w:hAnsi="宋体" w:eastAsia="宋体" w:cs="宋体"/>
                <w:sz w:val="21"/>
                <w:szCs w:val="21"/>
                <w:lang w:eastAsia="zh-CN"/>
              </w:rPr>
              <w:t>地址：</w:t>
            </w:r>
            <w:r>
              <w:rPr>
                <w:rFonts w:hint="eastAsia" w:ascii="宋体" w:hAnsi="宋体" w:eastAsia="宋体" w:cs="宋体"/>
                <w:sz w:val="21"/>
                <w:szCs w:val="21"/>
              </w:rPr>
              <w:t>明南附楼105室。</w:t>
            </w:r>
          </w:p>
        </w:tc>
      </w:tr>
    </w:tbl>
    <w:p w14:paraId="03B4C2A4">
      <w:pPr>
        <w:spacing w:line="260" w:lineRule="exact"/>
      </w:pPr>
    </w:p>
    <w:p w14:paraId="462F0859">
      <w:pPr>
        <w:spacing w:line="260" w:lineRule="exact"/>
      </w:pPr>
    </w:p>
    <w:p w14:paraId="67106909">
      <w:pPr>
        <w:spacing w:line="260" w:lineRule="exact"/>
      </w:pPr>
    </w:p>
    <w:p w14:paraId="1F0E5DD6">
      <w:pPr>
        <w:spacing w:line="360" w:lineRule="auto"/>
        <w:rPr>
          <w:sz w:val="24"/>
          <w:szCs w:val="24"/>
        </w:rPr>
      </w:pPr>
    </w:p>
    <w:p w14:paraId="3FD79F12">
      <w:pPr>
        <w:autoSpaceDN w:val="0"/>
        <w:spacing w:line="360" w:lineRule="auto"/>
        <w:jc w:val="center"/>
        <w:rPr>
          <w:rStyle w:val="25"/>
          <w:rFonts w:ascii="宋体" w:hAnsi="宋体"/>
          <w:sz w:val="24"/>
          <w:szCs w:val="24"/>
        </w:rPr>
      </w:pPr>
    </w:p>
    <w:p w14:paraId="2F161DC8">
      <w:pPr>
        <w:autoSpaceDN w:val="0"/>
        <w:spacing w:line="360" w:lineRule="auto"/>
        <w:jc w:val="center"/>
        <w:rPr>
          <w:rStyle w:val="25"/>
          <w:rFonts w:ascii="宋体" w:hAnsi="宋体"/>
          <w:sz w:val="24"/>
          <w:szCs w:val="24"/>
        </w:rPr>
      </w:pPr>
    </w:p>
    <w:p w14:paraId="6A27A30B">
      <w:pPr>
        <w:autoSpaceDN w:val="0"/>
        <w:spacing w:line="360" w:lineRule="auto"/>
        <w:jc w:val="center"/>
        <w:rPr>
          <w:rStyle w:val="25"/>
          <w:rFonts w:ascii="宋体" w:hAnsi="宋体"/>
          <w:sz w:val="24"/>
          <w:szCs w:val="24"/>
        </w:rPr>
      </w:pPr>
    </w:p>
    <w:p w14:paraId="4BC4031A">
      <w:pPr>
        <w:autoSpaceDN w:val="0"/>
        <w:spacing w:line="360" w:lineRule="auto"/>
        <w:jc w:val="center"/>
        <w:rPr>
          <w:rStyle w:val="25"/>
          <w:rFonts w:ascii="宋体" w:hAnsi="宋体"/>
          <w:sz w:val="24"/>
          <w:szCs w:val="24"/>
        </w:rPr>
      </w:pPr>
    </w:p>
    <w:p w14:paraId="6B44520C">
      <w:pPr>
        <w:rPr>
          <w:rFonts w:hint="eastAsia" w:asciiTheme="majorEastAsia" w:hAnsiTheme="majorEastAsia" w:eastAsiaTheme="majorEastAsia"/>
          <w:b/>
          <w:sz w:val="32"/>
        </w:rPr>
      </w:pPr>
      <w:r>
        <w:rPr>
          <w:rFonts w:hint="eastAsia" w:asciiTheme="majorEastAsia" w:hAnsiTheme="majorEastAsia" w:eastAsiaTheme="majorEastAsia"/>
          <w:b/>
          <w:sz w:val="32"/>
        </w:rPr>
        <w:br w:type="page"/>
      </w:r>
    </w:p>
    <w:p w14:paraId="2A8D6793">
      <w:pPr>
        <w:rPr>
          <w:rFonts w:hint="eastAsia" w:ascii="方正小标宋_GBK" w:hAnsi="方正小标宋简体" w:eastAsia="方正小标宋_GBK" w:cs="方正小标宋简体"/>
          <w:b w:val="0"/>
          <w:bCs w:val="0"/>
          <w:kern w:val="2"/>
        </w:rPr>
      </w:pPr>
    </w:p>
    <w:p w14:paraId="24957CB5">
      <w:pPr>
        <w:pStyle w:val="2"/>
        <w:spacing w:before="0" w:after="0" w:line="600" w:lineRule="exact"/>
        <w:jc w:val="center"/>
        <w:rPr>
          <w:rFonts w:ascii="方正小标宋_GBK" w:hAnsi="方正小标宋简体" w:eastAsia="方正小标宋_GBK" w:cs="方正小标宋简体"/>
          <w:b w:val="0"/>
          <w:bCs w:val="0"/>
          <w:kern w:val="2"/>
        </w:rPr>
      </w:pPr>
      <w:r>
        <w:rPr>
          <w:rFonts w:hint="eastAsia" w:ascii="方正小标宋_GBK" w:hAnsi="方正小标宋简体" w:eastAsia="方正小标宋_GBK" w:cs="方正小标宋简体"/>
          <w:b w:val="0"/>
          <w:bCs w:val="0"/>
          <w:kern w:val="2"/>
        </w:rPr>
        <w:t xml:space="preserve">服务类项目履约考评总报告   </w:t>
      </w:r>
      <w:r>
        <w:rPr>
          <w:rFonts w:hint="eastAsia" w:ascii="方正小标宋_GBK" w:hAnsi="方正小标宋简体" w:eastAsia="方正小标宋_GBK" w:cs="方正小标宋简体"/>
          <w:b w:val="0"/>
          <w:bCs w:val="0"/>
          <w:kern w:val="2"/>
          <w:sz w:val="28"/>
          <w:szCs w:val="28"/>
        </w:rPr>
        <w:t>（仅供参考）</w:t>
      </w:r>
    </w:p>
    <w:p w14:paraId="70504A1C">
      <w:pPr>
        <w:autoSpaceDN w:val="0"/>
        <w:spacing w:line="360" w:lineRule="auto"/>
        <w:ind w:firstLine="3360" w:firstLineChars="1200"/>
        <w:rPr>
          <w:rFonts w:ascii="仿宋" w:hAnsi="仿宋" w:eastAsia="仿宋" w:cs="仿宋"/>
          <w:sz w:val="28"/>
          <w:szCs w:val="28"/>
        </w:rPr>
      </w:pPr>
    </w:p>
    <w:p w14:paraId="62801B55">
      <w:pPr>
        <w:spacing w:line="600" w:lineRule="exact"/>
        <w:ind w:firstLine="640" w:firstLineChars="200"/>
        <w:rPr>
          <w:rFonts w:ascii="黑体" w:hAnsi="黑体" w:eastAsia="黑体"/>
          <w:sz w:val="32"/>
          <w:szCs w:val="32"/>
        </w:rPr>
      </w:pPr>
    </w:p>
    <w:p w14:paraId="5BE22EA6">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07CFC8E6">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53366654">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7F5189A4">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3A3162DE">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4E02C80F">
      <w:pPr>
        <w:spacing w:line="600" w:lineRule="exact"/>
        <w:ind w:firstLine="640" w:firstLineChars="200"/>
        <w:rPr>
          <w:rFonts w:ascii="黑体" w:hAnsi="黑体" w:eastAsia="黑体"/>
          <w:sz w:val="32"/>
          <w:szCs w:val="32"/>
        </w:rPr>
      </w:pPr>
    </w:p>
    <w:p w14:paraId="3C2E0F54">
      <w:pPr>
        <w:autoSpaceDN w:val="0"/>
        <w:spacing w:line="360" w:lineRule="auto"/>
        <w:ind w:firstLine="3360" w:firstLineChars="1200"/>
        <w:rPr>
          <w:rFonts w:ascii="仿宋" w:hAnsi="仿宋" w:eastAsia="仿宋" w:cs="仿宋"/>
          <w:sz w:val="28"/>
          <w:szCs w:val="28"/>
        </w:rPr>
      </w:pPr>
    </w:p>
    <w:p w14:paraId="16B4374F">
      <w:pPr>
        <w:spacing w:line="300" w:lineRule="exact"/>
        <w:rPr>
          <w:rFonts w:hint="default" w:ascii="仿宋" w:hAnsi="仿宋" w:eastAsia="仿宋" w:cs="仿宋"/>
          <w:szCs w:val="21"/>
          <w:highlight w:val="none"/>
          <w:vertAlign w:val="baseline"/>
          <w:lang w:val="en-US" w:eastAsia="zh-CN"/>
        </w:rPr>
      </w:pPr>
    </w:p>
    <w:p w14:paraId="6F97CA71">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14:paraId="1C9A7D3C">
      <w:pPr>
        <w:spacing w:line="460" w:lineRule="exact"/>
        <w:jc w:val="center"/>
        <w:rPr>
          <w:rFonts w:ascii="宋体" w:hAnsi="宋体"/>
          <w:b/>
          <w:sz w:val="28"/>
          <w:szCs w:val="28"/>
        </w:rPr>
      </w:pPr>
      <w:r>
        <w:rPr>
          <w:rFonts w:hint="eastAsia" w:ascii="宋体" w:hAnsi="宋体"/>
          <w:b/>
          <w:sz w:val="28"/>
          <w:szCs w:val="28"/>
        </w:rPr>
        <w:t>（包含但不仅限于以下内容）</w:t>
      </w:r>
    </w:p>
    <w:p w14:paraId="7D0A4303">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558854C">
      <w:pPr>
        <w:spacing w:line="380" w:lineRule="exact"/>
        <w:ind w:left="420"/>
        <w:rPr>
          <w:rFonts w:ascii="宋体" w:hAnsi="宋体"/>
          <w:sz w:val="24"/>
          <w:szCs w:val="24"/>
        </w:rPr>
      </w:pPr>
      <w:r>
        <w:rPr>
          <w:rFonts w:hint="eastAsia" w:ascii="宋体" w:hAnsi="宋体"/>
          <w:sz w:val="24"/>
          <w:szCs w:val="24"/>
        </w:rPr>
        <w:t>2、财务状况报告（或资格承诺）</w:t>
      </w:r>
    </w:p>
    <w:p w14:paraId="0AADB152">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03118DDB">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40618AE4">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427627E9">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6152F14D">
      <w:pPr>
        <w:spacing w:line="380" w:lineRule="exact"/>
        <w:ind w:left="420"/>
        <w:rPr>
          <w:rFonts w:hint="eastAsia" w:ascii="宋体" w:hAnsi="宋体"/>
          <w:sz w:val="24"/>
          <w:szCs w:val="24"/>
        </w:rPr>
      </w:pPr>
      <w:r>
        <w:rPr>
          <w:rFonts w:hint="eastAsia" w:ascii="宋体" w:hAnsi="宋体"/>
          <w:sz w:val="24"/>
          <w:szCs w:val="24"/>
        </w:rPr>
        <w:t>7、信用信息查询结果</w:t>
      </w:r>
    </w:p>
    <w:p w14:paraId="31FA5490">
      <w:pPr>
        <w:spacing w:line="380" w:lineRule="exact"/>
        <w:ind w:left="420"/>
      </w:pPr>
      <w:r>
        <w:rPr>
          <w:rFonts w:hint="eastAsia" w:ascii="宋体" w:hAnsi="宋体"/>
          <w:sz w:val="24"/>
          <w:szCs w:val="24"/>
          <w:lang w:val="en-US" w:eastAsia="zh-CN"/>
        </w:rPr>
        <w:t>8、</w:t>
      </w:r>
      <w:r>
        <w:rPr>
          <w:rFonts w:hint="eastAsia" w:ascii="宋体" w:hAnsi="宋体"/>
          <w:sz w:val="24"/>
          <w:szCs w:val="24"/>
        </w:rPr>
        <w:t>资格承诺函</w:t>
      </w:r>
    </w:p>
    <w:p w14:paraId="270226E4">
      <w:pPr>
        <w:spacing w:line="380" w:lineRule="exact"/>
        <w:ind w:left="42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、法定代表人授权书</w:t>
      </w:r>
    </w:p>
    <w:p w14:paraId="156DE768">
      <w:pPr>
        <w:spacing w:line="380" w:lineRule="exact"/>
        <w:ind w:left="42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、竞价书</w:t>
      </w:r>
    </w:p>
    <w:p w14:paraId="4CFD30FF">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、竞价一览表</w:t>
      </w:r>
    </w:p>
    <w:p w14:paraId="2D9662B8">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、技术和服务要求响应表</w:t>
      </w:r>
    </w:p>
    <w:p w14:paraId="2D6236BB">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、商务条件响应表</w:t>
      </w:r>
    </w:p>
    <w:p w14:paraId="7799A874">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、属于政府强制节能产品的证明材料（若有）</w:t>
      </w:r>
    </w:p>
    <w:p w14:paraId="42BB7D7F">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、售后服务承诺</w:t>
      </w:r>
    </w:p>
    <w:p w14:paraId="06B3B18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、竞价人认为需提供的其他资料</w:t>
      </w:r>
    </w:p>
    <w:p w14:paraId="1F28379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、网上竞价承诺书</w:t>
      </w:r>
    </w:p>
    <w:p w14:paraId="7FAE7DF9">
      <w:pPr>
        <w:spacing w:line="380" w:lineRule="exact"/>
        <w:ind w:left="420"/>
        <w:rPr>
          <w:rFonts w:ascii="宋体" w:hAnsi="宋体"/>
          <w:sz w:val="24"/>
          <w:szCs w:val="24"/>
        </w:rPr>
      </w:pPr>
      <w:r>
        <w:rPr>
          <w:rFonts w:hint="eastAsia" w:ascii="宋体" w:hAnsi="宋体"/>
          <w:sz w:val="24"/>
          <w:szCs w:val="24"/>
          <w:lang w:val="en-US" w:eastAsia="zh-CN"/>
        </w:rPr>
        <w:t>18</w:t>
      </w:r>
      <w:r>
        <w:rPr>
          <w:rFonts w:hint="eastAsia" w:ascii="宋体" w:hAnsi="宋体"/>
          <w:sz w:val="24"/>
          <w:szCs w:val="24"/>
        </w:rPr>
        <w:t>、网上竞价采购合同送达承诺书</w:t>
      </w:r>
    </w:p>
    <w:p w14:paraId="6B376F2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9</w:t>
      </w:r>
      <w:r>
        <w:rPr>
          <w:rFonts w:hint="eastAsia" w:ascii="宋体" w:hAnsi="宋体"/>
          <w:sz w:val="24"/>
          <w:szCs w:val="24"/>
        </w:rPr>
        <w:t>、代理服务费承诺书</w:t>
      </w:r>
    </w:p>
    <w:p w14:paraId="0F052DEE">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053119B1">
      <w:pPr>
        <w:spacing w:line="500" w:lineRule="atLeast"/>
        <w:rPr>
          <w:rFonts w:ascii="宋体" w:hAnsi="宋体"/>
          <w:b/>
          <w:sz w:val="52"/>
          <w:szCs w:val="52"/>
        </w:rPr>
      </w:pPr>
    </w:p>
    <w:p w14:paraId="4C6AD232">
      <w:pPr>
        <w:spacing w:line="500" w:lineRule="atLeast"/>
        <w:rPr>
          <w:rFonts w:ascii="宋体" w:hAnsi="宋体"/>
          <w:b/>
          <w:sz w:val="52"/>
          <w:szCs w:val="52"/>
        </w:rPr>
      </w:pPr>
    </w:p>
    <w:p w14:paraId="19B06F59">
      <w:pPr>
        <w:spacing w:line="500" w:lineRule="atLeast"/>
        <w:jc w:val="center"/>
        <w:rPr>
          <w:rFonts w:ascii="宋体" w:hAnsi="宋体"/>
          <w:b/>
          <w:bCs/>
          <w:sz w:val="24"/>
        </w:rPr>
      </w:pPr>
      <w:r>
        <w:rPr>
          <w:rFonts w:hint="eastAsia" w:ascii="宋体" w:hAnsi="宋体"/>
          <w:b/>
          <w:sz w:val="52"/>
          <w:szCs w:val="52"/>
        </w:rPr>
        <w:t>网上竞价报价文件</w:t>
      </w:r>
    </w:p>
    <w:p w14:paraId="7F4E99A4">
      <w:pPr>
        <w:spacing w:line="500" w:lineRule="atLeast"/>
        <w:rPr>
          <w:rFonts w:ascii="宋体" w:hAnsi="宋体"/>
          <w:b/>
          <w:bCs/>
          <w:sz w:val="24"/>
        </w:rPr>
      </w:pPr>
    </w:p>
    <w:p w14:paraId="7CEFE5DF">
      <w:pPr>
        <w:spacing w:line="500" w:lineRule="atLeast"/>
        <w:rPr>
          <w:rFonts w:ascii="宋体" w:hAnsi="宋体"/>
          <w:b/>
          <w:bCs/>
          <w:sz w:val="24"/>
        </w:rPr>
      </w:pPr>
    </w:p>
    <w:p w14:paraId="3BC9AD08">
      <w:pPr>
        <w:spacing w:line="500" w:lineRule="atLeast"/>
        <w:rPr>
          <w:rFonts w:ascii="宋体" w:hAnsi="宋体"/>
          <w:b/>
          <w:bCs/>
          <w:sz w:val="24"/>
        </w:rPr>
      </w:pPr>
    </w:p>
    <w:p w14:paraId="74B68102">
      <w:pPr>
        <w:spacing w:line="500" w:lineRule="atLeast"/>
        <w:rPr>
          <w:rFonts w:ascii="宋体" w:hAnsi="宋体"/>
          <w:b/>
          <w:bCs/>
          <w:sz w:val="24"/>
        </w:rPr>
      </w:pPr>
    </w:p>
    <w:p w14:paraId="757C2919">
      <w:pPr>
        <w:spacing w:line="500" w:lineRule="atLeast"/>
        <w:rPr>
          <w:rFonts w:ascii="宋体" w:hAnsi="宋体"/>
          <w:b/>
          <w:bCs/>
          <w:sz w:val="24"/>
        </w:rPr>
      </w:pPr>
    </w:p>
    <w:p w14:paraId="5AC1F990">
      <w:pPr>
        <w:spacing w:line="500" w:lineRule="atLeast"/>
        <w:rPr>
          <w:rFonts w:ascii="宋体" w:hAnsi="宋体"/>
          <w:b/>
          <w:bCs/>
          <w:sz w:val="24"/>
        </w:rPr>
      </w:pPr>
    </w:p>
    <w:p w14:paraId="4FAB2BAA">
      <w:pPr>
        <w:spacing w:line="500" w:lineRule="atLeast"/>
        <w:rPr>
          <w:rFonts w:ascii="宋体" w:hAnsi="宋体"/>
          <w:b/>
          <w:bCs/>
          <w:sz w:val="24"/>
        </w:rPr>
      </w:pPr>
    </w:p>
    <w:p w14:paraId="672941E2">
      <w:pPr>
        <w:spacing w:line="500" w:lineRule="atLeast"/>
        <w:rPr>
          <w:rFonts w:ascii="宋体" w:hAnsi="宋体"/>
          <w:b/>
          <w:bCs/>
          <w:sz w:val="24"/>
        </w:rPr>
      </w:pPr>
    </w:p>
    <w:p w14:paraId="3E07FDC9">
      <w:pPr>
        <w:spacing w:line="500" w:lineRule="atLeast"/>
        <w:rPr>
          <w:rFonts w:ascii="宋体" w:hAnsi="宋体"/>
          <w:b/>
          <w:bCs/>
          <w:sz w:val="24"/>
        </w:rPr>
      </w:pPr>
    </w:p>
    <w:p w14:paraId="5BC2AEDF">
      <w:pPr>
        <w:spacing w:line="500" w:lineRule="atLeast"/>
        <w:rPr>
          <w:rFonts w:ascii="宋体" w:hAnsi="宋体"/>
          <w:b/>
          <w:bCs/>
          <w:sz w:val="24"/>
        </w:rPr>
      </w:pPr>
    </w:p>
    <w:p w14:paraId="5D04C725">
      <w:pPr>
        <w:spacing w:line="500" w:lineRule="atLeast"/>
        <w:rPr>
          <w:rFonts w:ascii="宋体" w:hAnsi="宋体"/>
          <w:sz w:val="24"/>
        </w:rPr>
      </w:pPr>
    </w:p>
    <w:p w14:paraId="22F788CF">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项 目 编 号：</w:t>
      </w:r>
    </w:p>
    <w:p w14:paraId="7D37287B">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项 目 名 称：</w:t>
      </w:r>
    </w:p>
    <w:p w14:paraId="69812B3C">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竞价人名 称：</w:t>
      </w:r>
    </w:p>
    <w:p w14:paraId="1B7CE073">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联系人及电话：</w:t>
      </w:r>
    </w:p>
    <w:p w14:paraId="3B17A40A">
      <w:pPr>
        <w:keepNext w:val="0"/>
        <w:keepLines w:val="0"/>
        <w:pageBreakBefore w:val="0"/>
        <w:widowControl w:val="0"/>
        <w:kinsoku/>
        <w:wordWrap/>
        <w:overflowPunct/>
        <w:topLinePunct w:val="0"/>
        <w:autoSpaceDE/>
        <w:autoSpaceDN/>
        <w:bidi w:val="0"/>
        <w:adjustRightInd/>
        <w:spacing w:line="360" w:lineRule="auto"/>
        <w:ind w:firstLine="2108" w:firstLineChars="750"/>
        <w:textAlignment w:val="auto"/>
        <w:rPr>
          <w:rFonts w:ascii="宋体" w:hAnsi="宋体"/>
          <w:sz w:val="24"/>
        </w:rPr>
      </w:pPr>
      <w:r>
        <w:rPr>
          <w:rFonts w:hint="eastAsia" w:ascii="宋体" w:hAnsi="宋体"/>
          <w:b/>
          <w:bCs/>
          <w:sz w:val="28"/>
          <w:szCs w:val="21"/>
        </w:rPr>
        <w:t>日      期：</w:t>
      </w:r>
    </w:p>
    <w:p w14:paraId="4A441BD1">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F1610B6">
      <w:pPr>
        <w:jc w:val="center"/>
        <w:rPr>
          <w:rFonts w:ascii="宋体" w:hAnsi="宋体"/>
          <w:b/>
          <w:bCs/>
          <w:sz w:val="28"/>
          <w:szCs w:val="28"/>
        </w:rPr>
      </w:pPr>
      <w:r>
        <w:rPr>
          <w:rFonts w:hint="eastAsia" w:ascii="宋体" w:hAnsi="宋体"/>
          <w:b/>
          <w:bCs/>
          <w:sz w:val="28"/>
          <w:szCs w:val="28"/>
        </w:rPr>
        <w:t>营业执照等证明文件</w:t>
      </w:r>
    </w:p>
    <w:p w14:paraId="572C0219">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420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4212E809">
            <w:pPr>
              <w:jc w:val="left"/>
              <w:rPr>
                <w:rFonts w:ascii="宋体" w:hAnsi="宋体" w:cs="宋体"/>
                <w:b/>
                <w:kern w:val="0"/>
                <w:sz w:val="24"/>
              </w:rPr>
            </w:pPr>
          </w:p>
        </w:tc>
      </w:tr>
    </w:tbl>
    <w:p w14:paraId="1444A041">
      <w:pPr>
        <w:ind w:firstLine="482" w:firstLineChars="200"/>
        <w:jc w:val="left"/>
        <w:rPr>
          <w:rFonts w:ascii="宋体" w:hAnsi="宋体" w:cs="宋体"/>
          <w:b/>
          <w:kern w:val="0"/>
          <w:sz w:val="24"/>
        </w:rPr>
      </w:pPr>
      <w:r>
        <w:rPr>
          <w:rFonts w:hint="eastAsia" w:ascii="宋体" w:hAnsi="宋体" w:cs="宋体"/>
          <w:b/>
          <w:kern w:val="0"/>
          <w:sz w:val="24"/>
        </w:rPr>
        <w:br w:type="page"/>
      </w:r>
    </w:p>
    <w:p w14:paraId="68690D87">
      <w:pPr>
        <w:jc w:val="left"/>
        <w:rPr>
          <w:rFonts w:ascii="宋体" w:hAnsi="宋体" w:cs="宋体"/>
          <w:kern w:val="0"/>
          <w:sz w:val="24"/>
        </w:rPr>
      </w:pPr>
      <w:r>
        <w:rPr>
          <w:rFonts w:hint="eastAsia" w:ascii="宋体" w:hAnsi="宋体" w:cs="宋体"/>
          <w:b/>
          <w:kern w:val="0"/>
          <w:sz w:val="24"/>
        </w:rPr>
        <w:t>附件2：</w:t>
      </w:r>
    </w:p>
    <w:p w14:paraId="545C1723">
      <w:pPr>
        <w:jc w:val="center"/>
        <w:rPr>
          <w:rFonts w:ascii="宋体" w:hAnsi="宋体"/>
          <w:b/>
          <w:bCs/>
          <w:sz w:val="28"/>
          <w:szCs w:val="28"/>
        </w:rPr>
      </w:pPr>
      <w:r>
        <w:rPr>
          <w:rFonts w:hint="eastAsia" w:ascii="宋体" w:hAnsi="宋体"/>
          <w:b/>
          <w:bCs/>
          <w:sz w:val="28"/>
          <w:szCs w:val="28"/>
        </w:rPr>
        <w:t>财务状况报告</w:t>
      </w:r>
    </w:p>
    <w:p w14:paraId="20D087AE">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474C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16BF0">
            <w:pPr>
              <w:jc w:val="left"/>
              <w:rPr>
                <w:rFonts w:ascii="宋体" w:hAnsi="宋体" w:cs="宋体"/>
                <w:b/>
                <w:kern w:val="0"/>
                <w:sz w:val="24"/>
              </w:rPr>
            </w:pPr>
          </w:p>
        </w:tc>
      </w:tr>
    </w:tbl>
    <w:p w14:paraId="4B6980D0">
      <w:pPr>
        <w:jc w:val="center"/>
        <w:rPr>
          <w:rFonts w:ascii="宋体" w:hAnsi="宋体" w:cs="宋体"/>
          <w:b/>
          <w:kern w:val="0"/>
          <w:sz w:val="24"/>
        </w:rPr>
      </w:pPr>
      <w:r>
        <w:rPr>
          <w:rFonts w:hint="eastAsia" w:ascii="宋体" w:hAnsi="宋体" w:cs="宋体"/>
          <w:b/>
          <w:kern w:val="0"/>
          <w:sz w:val="24"/>
        </w:rPr>
        <w:br w:type="page"/>
      </w:r>
    </w:p>
    <w:p w14:paraId="7D1BD932">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09A7C82">
      <w:pPr>
        <w:jc w:val="center"/>
        <w:rPr>
          <w:rFonts w:ascii="宋体" w:hAnsi="宋体"/>
          <w:b/>
          <w:bCs/>
          <w:sz w:val="28"/>
          <w:szCs w:val="28"/>
        </w:rPr>
      </w:pPr>
      <w:r>
        <w:rPr>
          <w:rFonts w:hint="eastAsia" w:ascii="宋体" w:hAnsi="宋体"/>
          <w:b/>
          <w:bCs/>
          <w:sz w:val="28"/>
          <w:szCs w:val="28"/>
        </w:rPr>
        <w:t>依法缴纳税收凭据</w:t>
      </w:r>
    </w:p>
    <w:p w14:paraId="7B6CE3E1">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EF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745F1F29">
            <w:pPr>
              <w:jc w:val="left"/>
              <w:rPr>
                <w:rFonts w:ascii="宋体" w:hAnsi="宋体" w:cs="宋体"/>
                <w:b/>
                <w:kern w:val="0"/>
                <w:sz w:val="24"/>
              </w:rPr>
            </w:pPr>
          </w:p>
        </w:tc>
      </w:tr>
    </w:tbl>
    <w:p w14:paraId="18BF617F">
      <w:pPr>
        <w:jc w:val="center"/>
        <w:rPr>
          <w:rFonts w:ascii="宋体" w:hAnsi="宋体" w:cs="宋体"/>
          <w:b/>
          <w:kern w:val="0"/>
          <w:sz w:val="24"/>
        </w:rPr>
      </w:pPr>
      <w:r>
        <w:rPr>
          <w:rFonts w:hint="eastAsia" w:ascii="宋体" w:hAnsi="宋体" w:cs="宋体"/>
          <w:b/>
          <w:bCs/>
          <w:sz w:val="32"/>
          <w:szCs w:val="32"/>
        </w:rPr>
        <w:br w:type="page"/>
      </w:r>
    </w:p>
    <w:p w14:paraId="66587E0B">
      <w:pPr>
        <w:spacing w:line="440" w:lineRule="exact"/>
        <w:rPr>
          <w:rFonts w:ascii="宋体" w:hAnsi="宋体"/>
          <w:sz w:val="24"/>
          <w:szCs w:val="24"/>
        </w:rPr>
      </w:pPr>
      <w:r>
        <w:rPr>
          <w:rFonts w:hint="eastAsia" w:ascii="宋体" w:hAnsi="宋体" w:cs="宋体"/>
          <w:b/>
          <w:kern w:val="0"/>
          <w:sz w:val="24"/>
        </w:rPr>
        <w:t>附件4：</w:t>
      </w:r>
    </w:p>
    <w:p w14:paraId="28475A23">
      <w:pPr>
        <w:jc w:val="center"/>
        <w:rPr>
          <w:rFonts w:ascii="宋体" w:hAnsi="宋体"/>
          <w:b/>
          <w:bCs/>
          <w:sz w:val="28"/>
          <w:szCs w:val="28"/>
        </w:rPr>
      </w:pPr>
      <w:r>
        <w:rPr>
          <w:rFonts w:hint="eastAsia" w:ascii="宋体" w:hAnsi="宋体"/>
          <w:b/>
          <w:bCs/>
          <w:sz w:val="28"/>
          <w:szCs w:val="28"/>
        </w:rPr>
        <w:t>依法缴纳社会保障资金凭据</w:t>
      </w:r>
    </w:p>
    <w:p w14:paraId="664A275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36D6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692957F">
            <w:pPr>
              <w:jc w:val="left"/>
              <w:rPr>
                <w:rFonts w:ascii="宋体" w:hAnsi="宋体" w:cs="宋体"/>
                <w:b/>
                <w:kern w:val="0"/>
                <w:sz w:val="24"/>
              </w:rPr>
            </w:pPr>
          </w:p>
        </w:tc>
      </w:tr>
    </w:tbl>
    <w:p w14:paraId="6F086A79">
      <w:pPr>
        <w:jc w:val="center"/>
        <w:rPr>
          <w:rFonts w:ascii="宋体" w:hAnsi="宋体" w:cs="宋体"/>
          <w:b/>
          <w:kern w:val="0"/>
          <w:sz w:val="24"/>
        </w:rPr>
      </w:pPr>
      <w:r>
        <w:rPr>
          <w:rFonts w:hint="eastAsia" w:ascii="宋体" w:hAnsi="宋体" w:cs="宋体"/>
          <w:b/>
          <w:kern w:val="0"/>
          <w:sz w:val="24"/>
        </w:rPr>
        <w:br w:type="page"/>
      </w:r>
    </w:p>
    <w:p w14:paraId="00EF11D0">
      <w:pPr>
        <w:spacing w:line="440" w:lineRule="exact"/>
        <w:rPr>
          <w:rFonts w:ascii="宋体" w:hAnsi="宋体"/>
          <w:sz w:val="24"/>
          <w:szCs w:val="24"/>
        </w:rPr>
      </w:pPr>
      <w:r>
        <w:rPr>
          <w:rFonts w:hint="eastAsia" w:ascii="宋体" w:hAnsi="宋体" w:cs="宋体"/>
          <w:b/>
          <w:kern w:val="0"/>
          <w:sz w:val="24"/>
        </w:rPr>
        <w:t>附件5：</w:t>
      </w:r>
    </w:p>
    <w:p w14:paraId="660D67CD">
      <w:pPr>
        <w:jc w:val="center"/>
        <w:rPr>
          <w:rFonts w:ascii="宋体" w:hAnsi="宋体"/>
          <w:b/>
          <w:bCs/>
          <w:sz w:val="28"/>
          <w:szCs w:val="28"/>
        </w:rPr>
      </w:pPr>
    </w:p>
    <w:p w14:paraId="47B8A628">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30B13D1F">
      <w:pPr>
        <w:spacing w:line="440" w:lineRule="exact"/>
        <w:rPr>
          <w:rFonts w:ascii="宋体" w:hAnsi="宋体"/>
          <w:sz w:val="24"/>
          <w:szCs w:val="24"/>
        </w:rPr>
      </w:pPr>
    </w:p>
    <w:p w14:paraId="4F89A472">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2EC1A8D6">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19ED87F4">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2F1CDE80">
      <w:pPr>
        <w:spacing w:line="460" w:lineRule="exact"/>
        <w:rPr>
          <w:rFonts w:ascii="宋体" w:hAnsi="宋体" w:cs="宋体"/>
          <w:kern w:val="0"/>
          <w:sz w:val="24"/>
          <w:szCs w:val="24"/>
        </w:rPr>
      </w:pPr>
    </w:p>
    <w:p w14:paraId="4BEDE0A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1B87E833">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lang w:val="en-US" w:eastAsia="zh-CN"/>
        </w:rPr>
        <w:t xml:space="preserve">               </w:t>
      </w:r>
    </w:p>
    <w:p w14:paraId="54E7AA0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lang w:val="en-US" w:eastAsia="zh-CN"/>
        </w:rPr>
        <w:t xml:space="preserve">               </w:t>
      </w:r>
    </w:p>
    <w:p w14:paraId="66A11D56">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日</w:t>
      </w:r>
    </w:p>
    <w:p w14:paraId="4C5B3179">
      <w:pPr>
        <w:spacing w:line="460" w:lineRule="exact"/>
        <w:rPr>
          <w:rFonts w:hint="eastAsia" w:ascii="宋体" w:hAnsi="宋体" w:cs="宋体"/>
          <w:kern w:val="0"/>
          <w:sz w:val="24"/>
          <w:szCs w:val="24"/>
          <w:u w:val="none"/>
        </w:rPr>
      </w:pPr>
    </w:p>
    <w:p w14:paraId="14C41D2C">
      <w:pPr>
        <w:spacing w:line="460" w:lineRule="exact"/>
        <w:rPr>
          <w:rFonts w:hint="eastAsia" w:ascii="宋体" w:hAnsi="宋体" w:cs="宋体"/>
          <w:kern w:val="0"/>
          <w:sz w:val="24"/>
          <w:szCs w:val="24"/>
          <w:u w:val="none"/>
        </w:rPr>
      </w:pPr>
    </w:p>
    <w:p w14:paraId="67CFBC22">
      <w:pPr>
        <w:spacing w:line="440" w:lineRule="exact"/>
        <w:rPr>
          <w:rFonts w:ascii="宋体" w:hAnsi="宋体" w:cs="宋体"/>
          <w:b/>
          <w:kern w:val="0"/>
          <w:sz w:val="24"/>
        </w:rPr>
      </w:pPr>
    </w:p>
    <w:p w14:paraId="403E9634">
      <w:pPr>
        <w:spacing w:line="440" w:lineRule="exact"/>
        <w:rPr>
          <w:rFonts w:ascii="宋体" w:hAnsi="宋体" w:cs="宋体"/>
          <w:b/>
          <w:kern w:val="0"/>
          <w:sz w:val="24"/>
        </w:rPr>
      </w:pPr>
    </w:p>
    <w:p w14:paraId="752E5BBC">
      <w:pPr>
        <w:spacing w:line="440" w:lineRule="exact"/>
        <w:rPr>
          <w:rFonts w:ascii="宋体" w:hAnsi="宋体" w:cs="宋体"/>
          <w:b/>
          <w:kern w:val="0"/>
          <w:sz w:val="24"/>
        </w:rPr>
      </w:pPr>
    </w:p>
    <w:p w14:paraId="338CAF3A">
      <w:pPr>
        <w:spacing w:line="440" w:lineRule="exact"/>
        <w:rPr>
          <w:rFonts w:ascii="宋体" w:hAnsi="宋体" w:cs="宋体"/>
          <w:b/>
          <w:kern w:val="0"/>
          <w:sz w:val="24"/>
        </w:rPr>
      </w:pPr>
    </w:p>
    <w:p w14:paraId="2F33F59B">
      <w:pPr>
        <w:spacing w:line="440" w:lineRule="exact"/>
        <w:rPr>
          <w:rFonts w:ascii="宋体" w:hAnsi="宋体" w:cs="宋体"/>
          <w:b/>
          <w:kern w:val="0"/>
          <w:sz w:val="24"/>
        </w:rPr>
      </w:pPr>
    </w:p>
    <w:p w14:paraId="36EDE227">
      <w:pPr>
        <w:spacing w:line="440" w:lineRule="exact"/>
        <w:rPr>
          <w:rFonts w:ascii="宋体" w:hAnsi="宋体" w:cs="宋体"/>
          <w:b/>
          <w:kern w:val="0"/>
          <w:sz w:val="24"/>
        </w:rPr>
      </w:pPr>
    </w:p>
    <w:p w14:paraId="0459FE96">
      <w:pPr>
        <w:spacing w:line="440" w:lineRule="exact"/>
        <w:rPr>
          <w:rFonts w:ascii="宋体" w:hAnsi="宋体" w:cs="宋体"/>
          <w:b/>
          <w:kern w:val="0"/>
          <w:sz w:val="24"/>
        </w:rPr>
      </w:pPr>
    </w:p>
    <w:p w14:paraId="27F592DD">
      <w:pPr>
        <w:spacing w:line="440" w:lineRule="exact"/>
        <w:rPr>
          <w:rFonts w:ascii="宋体" w:hAnsi="宋体" w:cs="宋体"/>
          <w:b/>
          <w:kern w:val="0"/>
          <w:sz w:val="24"/>
        </w:rPr>
      </w:pPr>
    </w:p>
    <w:p w14:paraId="3F134B4B">
      <w:pPr>
        <w:spacing w:line="440" w:lineRule="exact"/>
        <w:rPr>
          <w:rFonts w:ascii="宋体" w:hAnsi="宋体" w:cs="宋体"/>
          <w:b/>
          <w:kern w:val="0"/>
          <w:sz w:val="24"/>
        </w:rPr>
      </w:pPr>
    </w:p>
    <w:p w14:paraId="75EE0DBC">
      <w:pPr>
        <w:spacing w:line="440" w:lineRule="exact"/>
        <w:rPr>
          <w:rFonts w:ascii="宋体" w:hAnsi="宋体" w:cs="宋体"/>
          <w:b/>
          <w:kern w:val="0"/>
          <w:sz w:val="24"/>
        </w:rPr>
      </w:pPr>
    </w:p>
    <w:p w14:paraId="29FFFED6">
      <w:pPr>
        <w:spacing w:line="440" w:lineRule="exact"/>
        <w:rPr>
          <w:rFonts w:ascii="宋体" w:hAnsi="宋体" w:cs="宋体"/>
          <w:b/>
          <w:kern w:val="0"/>
          <w:sz w:val="24"/>
        </w:rPr>
      </w:pPr>
    </w:p>
    <w:p w14:paraId="464B04B5">
      <w:pPr>
        <w:spacing w:line="440" w:lineRule="exact"/>
        <w:rPr>
          <w:rFonts w:ascii="宋体" w:hAnsi="宋体" w:cs="宋体"/>
          <w:b/>
          <w:kern w:val="0"/>
          <w:sz w:val="24"/>
        </w:rPr>
      </w:pPr>
    </w:p>
    <w:p w14:paraId="19EAF09A">
      <w:pPr>
        <w:spacing w:line="440" w:lineRule="exact"/>
        <w:rPr>
          <w:rFonts w:ascii="宋体" w:hAnsi="宋体" w:cs="宋体"/>
          <w:b/>
          <w:kern w:val="0"/>
          <w:sz w:val="24"/>
        </w:rPr>
      </w:pPr>
    </w:p>
    <w:p w14:paraId="78581FD0">
      <w:pPr>
        <w:spacing w:line="440" w:lineRule="exact"/>
        <w:rPr>
          <w:rFonts w:ascii="宋体" w:hAnsi="宋体" w:cs="宋体"/>
          <w:b/>
          <w:kern w:val="0"/>
          <w:sz w:val="24"/>
        </w:rPr>
      </w:pPr>
    </w:p>
    <w:p w14:paraId="4168454E">
      <w:pPr>
        <w:spacing w:line="440" w:lineRule="exact"/>
        <w:rPr>
          <w:rFonts w:ascii="宋体" w:hAnsi="宋体" w:cs="宋体"/>
          <w:b/>
          <w:kern w:val="0"/>
          <w:sz w:val="24"/>
        </w:rPr>
      </w:pPr>
    </w:p>
    <w:p w14:paraId="0644ABCE">
      <w:pPr>
        <w:spacing w:line="440" w:lineRule="exact"/>
        <w:rPr>
          <w:rFonts w:ascii="宋体" w:hAnsi="宋体"/>
          <w:sz w:val="24"/>
          <w:szCs w:val="24"/>
        </w:rPr>
      </w:pPr>
      <w:r>
        <w:rPr>
          <w:rFonts w:hint="eastAsia" w:ascii="宋体" w:hAnsi="宋体" w:cs="宋体"/>
          <w:b/>
          <w:kern w:val="0"/>
          <w:sz w:val="24"/>
        </w:rPr>
        <w:t>附件6：</w:t>
      </w:r>
    </w:p>
    <w:p w14:paraId="583C2EED">
      <w:pPr>
        <w:jc w:val="center"/>
        <w:rPr>
          <w:rFonts w:ascii="宋体" w:hAnsi="宋体"/>
          <w:b/>
          <w:bCs/>
          <w:sz w:val="28"/>
          <w:szCs w:val="28"/>
        </w:rPr>
      </w:pPr>
    </w:p>
    <w:p w14:paraId="03400C1F">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55853025">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0D98370">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4EE0D22F">
      <w:pPr>
        <w:pStyle w:val="19"/>
        <w:widowControl/>
        <w:ind w:firstLine="420"/>
        <w:rPr>
          <w:rFonts w:ascii="宋体" w:hAnsi="宋体"/>
          <w:szCs w:val="24"/>
        </w:rPr>
      </w:pPr>
      <w:r>
        <w:rPr>
          <w:rFonts w:hint="eastAsia" w:ascii="宋体" w:hAnsi="宋体" w:cs="宋体"/>
          <w:szCs w:val="24"/>
        </w:rPr>
        <w:t>特此声明。</w:t>
      </w:r>
    </w:p>
    <w:p w14:paraId="3201008E">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75F699F">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lang w:val="en-US" w:eastAsia="zh-CN"/>
        </w:rPr>
        <w:t xml:space="preserve">               </w:t>
      </w:r>
    </w:p>
    <w:p w14:paraId="457BE37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lang w:val="en-US" w:eastAsia="zh-CN"/>
        </w:rPr>
        <w:t xml:space="preserve">               </w:t>
      </w:r>
    </w:p>
    <w:p w14:paraId="5E5037A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日</w:t>
      </w:r>
    </w:p>
    <w:p w14:paraId="2124B731">
      <w:pPr>
        <w:spacing w:line="440" w:lineRule="exact"/>
        <w:rPr>
          <w:rFonts w:ascii="宋体" w:hAnsi="宋体" w:cs="宋体"/>
          <w:b/>
          <w:kern w:val="0"/>
          <w:sz w:val="24"/>
        </w:rPr>
      </w:pPr>
    </w:p>
    <w:p w14:paraId="05D39CF5">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0ACF1909">
      <w:pPr>
        <w:jc w:val="center"/>
        <w:rPr>
          <w:rFonts w:ascii="宋体" w:hAnsi="宋体"/>
          <w:b/>
          <w:bCs/>
          <w:sz w:val="28"/>
          <w:szCs w:val="28"/>
        </w:rPr>
      </w:pPr>
      <w:r>
        <w:rPr>
          <w:rFonts w:hint="eastAsia" w:ascii="宋体" w:hAnsi="宋体"/>
          <w:b/>
          <w:bCs/>
          <w:sz w:val="28"/>
          <w:szCs w:val="28"/>
        </w:rPr>
        <w:t>信用信息查询结果</w:t>
      </w:r>
    </w:p>
    <w:p w14:paraId="4E4C87C8">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5202B5D5">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55E0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8C5832E">
            <w:pPr>
              <w:jc w:val="left"/>
              <w:rPr>
                <w:rFonts w:ascii="宋体" w:hAnsi="宋体" w:cs="宋体"/>
                <w:b/>
                <w:kern w:val="0"/>
                <w:sz w:val="24"/>
              </w:rPr>
            </w:pPr>
          </w:p>
        </w:tc>
      </w:tr>
    </w:tbl>
    <w:p w14:paraId="3BFE9810"/>
    <w:p w14:paraId="7610C69F">
      <w:pPr>
        <w:pStyle w:val="3"/>
      </w:pPr>
    </w:p>
    <w:p w14:paraId="51E14E39">
      <w:pPr>
        <w:pStyle w:val="48"/>
        <w:spacing w:line="500" w:lineRule="exact"/>
        <w:jc w:val="left"/>
        <w:rPr>
          <w:rFonts w:hAnsi="宋体" w:cs="宋体"/>
          <w:b/>
          <w:kern w:val="0"/>
          <w:sz w:val="24"/>
        </w:rPr>
      </w:pPr>
    </w:p>
    <w:p w14:paraId="4A7E7FCE">
      <w:pPr>
        <w:pStyle w:val="48"/>
        <w:spacing w:line="500" w:lineRule="exact"/>
        <w:jc w:val="left"/>
        <w:rPr>
          <w:rFonts w:hAnsi="宋体" w:cs="宋体"/>
          <w:b/>
          <w:kern w:val="0"/>
          <w:sz w:val="24"/>
        </w:rPr>
      </w:pPr>
    </w:p>
    <w:p w14:paraId="12845600">
      <w:pPr>
        <w:pStyle w:val="48"/>
        <w:spacing w:line="500" w:lineRule="exact"/>
        <w:jc w:val="left"/>
        <w:rPr>
          <w:rFonts w:hAnsi="宋体" w:cs="宋体"/>
          <w:b/>
          <w:kern w:val="0"/>
          <w:sz w:val="24"/>
          <w:highlight w:val="none"/>
        </w:rPr>
      </w:pPr>
      <w:r>
        <w:rPr>
          <w:rFonts w:hint="eastAsia" w:hAnsi="宋体" w:cs="宋体"/>
          <w:b/>
          <w:kern w:val="0"/>
          <w:sz w:val="24"/>
          <w:highlight w:val="none"/>
        </w:rPr>
        <w:t>附件</w:t>
      </w:r>
      <w:r>
        <w:rPr>
          <w:rFonts w:hint="eastAsia" w:hAnsi="宋体" w:cs="宋体"/>
          <w:b/>
          <w:kern w:val="0"/>
          <w:sz w:val="24"/>
          <w:highlight w:val="none"/>
          <w:lang w:val="en-US" w:eastAsia="zh-CN"/>
        </w:rPr>
        <w:t>8</w:t>
      </w:r>
      <w:r>
        <w:rPr>
          <w:rFonts w:hint="eastAsia" w:hAnsi="宋体" w:cs="宋体"/>
          <w:b/>
          <w:kern w:val="0"/>
          <w:sz w:val="24"/>
          <w:highlight w:val="none"/>
        </w:rPr>
        <w:t>：资格承诺函</w:t>
      </w:r>
    </w:p>
    <w:p w14:paraId="21D1656A">
      <w:pPr>
        <w:pStyle w:val="2"/>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13A6AA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3C6243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6B4EC9F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C5A1B0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5E0482A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0210759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p>
    <w:p w14:paraId="26958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43DE7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2DE2F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D834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14FE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4B15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B872B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3C9DB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360BB8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1CCD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63A3C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p>
    <w:p w14:paraId="561E02DE">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008F819A">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3B3A45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32"/>
          <w:szCs w:val="32"/>
          <w:highlight w:val="none"/>
        </w:rPr>
      </w:pPr>
    </w:p>
    <w:p w14:paraId="3EF857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32"/>
          <w:szCs w:val="32"/>
          <w:highlight w:val="none"/>
        </w:rPr>
      </w:pPr>
    </w:p>
    <w:p w14:paraId="0124D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w:t>
      </w:r>
    </w:p>
    <w:p w14:paraId="28DF3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27A7CF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67C29649">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5CA9A5A6">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79B8D810">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1E44DD31">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49F55676">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1EEA5A77">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08501DD1">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73EC5F69">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2537A1B4">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340FEDC1">
      <w:pPr>
        <w:pStyle w:val="48"/>
        <w:spacing w:line="500" w:lineRule="exact"/>
        <w:jc w:val="left"/>
        <w:rPr>
          <w:rFonts w:hAnsi="宋体" w:cs="宋体"/>
          <w:b/>
          <w:kern w:val="0"/>
          <w:sz w:val="24"/>
        </w:rPr>
      </w:pPr>
    </w:p>
    <w:p w14:paraId="78174963">
      <w:pPr>
        <w:rPr>
          <w:rFonts w:hint="eastAsia" w:hAnsi="宋体" w:cs="宋体"/>
          <w:b/>
          <w:kern w:val="0"/>
          <w:sz w:val="24"/>
        </w:rPr>
      </w:pPr>
      <w:r>
        <w:rPr>
          <w:rFonts w:hint="eastAsia" w:hAnsi="宋体" w:cs="宋体"/>
          <w:b/>
          <w:kern w:val="0"/>
          <w:sz w:val="24"/>
        </w:rPr>
        <w:br w:type="page"/>
      </w:r>
    </w:p>
    <w:p w14:paraId="1A88DAC5">
      <w:pPr>
        <w:pStyle w:val="48"/>
        <w:spacing w:line="500" w:lineRule="exact"/>
        <w:jc w:val="left"/>
        <w:rPr>
          <w:rFonts w:hAnsi="宋体" w:cs="宋体"/>
          <w:b/>
          <w:kern w:val="0"/>
          <w:sz w:val="24"/>
        </w:rPr>
      </w:pPr>
      <w:r>
        <w:rPr>
          <w:rFonts w:hint="eastAsia" w:hAnsi="宋体" w:cs="宋体"/>
          <w:b/>
          <w:kern w:val="0"/>
          <w:sz w:val="24"/>
        </w:rPr>
        <w:t>附件</w:t>
      </w:r>
      <w:r>
        <w:rPr>
          <w:rFonts w:hint="eastAsia" w:hAnsi="宋体" w:cs="宋体"/>
          <w:b/>
          <w:kern w:val="0"/>
          <w:sz w:val="24"/>
          <w:lang w:val="en-US" w:eastAsia="zh-CN"/>
        </w:rPr>
        <w:t>9</w:t>
      </w:r>
      <w:r>
        <w:rPr>
          <w:rFonts w:hint="eastAsia" w:hAnsi="宋体" w:cs="宋体"/>
          <w:b/>
          <w:kern w:val="0"/>
          <w:sz w:val="24"/>
        </w:rPr>
        <w:t>：</w:t>
      </w:r>
    </w:p>
    <w:p w14:paraId="0F3B25C1">
      <w:pPr>
        <w:jc w:val="center"/>
        <w:rPr>
          <w:rFonts w:ascii="宋体" w:hAnsi="宋体"/>
          <w:b/>
          <w:sz w:val="28"/>
          <w:szCs w:val="28"/>
        </w:rPr>
      </w:pPr>
      <w:r>
        <w:rPr>
          <w:rFonts w:hint="eastAsia" w:ascii="宋体" w:hAnsi="宋体"/>
          <w:b/>
          <w:sz w:val="28"/>
          <w:szCs w:val="28"/>
        </w:rPr>
        <w:t>法定代表人授权书</w:t>
      </w:r>
    </w:p>
    <w:p w14:paraId="547C6938">
      <w:pPr>
        <w:tabs>
          <w:tab w:val="left" w:pos="900"/>
        </w:tabs>
        <w:spacing w:line="500" w:lineRule="exact"/>
        <w:rPr>
          <w:rFonts w:ascii="宋体" w:hAnsi="宋体"/>
          <w:sz w:val="24"/>
        </w:rPr>
      </w:pPr>
      <w:r>
        <w:rPr>
          <w:rFonts w:hint="eastAsia" w:ascii="宋体" w:hAnsi="宋体" w:eastAsia="宋体"/>
          <w:sz w:val="24"/>
          <w:szCs w:val="21"/>
        </w:rPr>
        <w:t>福建省智信招标有限公司</w:t>
      </w:r>
      <w:r>
        <w:rPr>
          <w:rFonts w:hint="eastAsia" w:ascii="宋体" w:hAnsi="宋体"/>
          <w:sz w:val="24"/>
        </w:rPr>
        <w:t>：</w:t>
      </w:r>
    </w:p>
    <w:p w14:paraId="70ECABB6">
      <w:pPr>
        <w:pStyle w:val="12"/>
        <w:snapToGrid w:val="0"/>
        <w:spacing w:line="500" w:lineRule="exact"/>
        <w:ind w:firstLine="480" w:firstLineChars="200"/>
        <w:jc w:val="left"/>
        <w:rPr>
          <w:rFonts w:hAnsi="宋体"/>
          <w:sz w:val="24"/>
          <w:szCs w:val="24"/>
        </w:rPr>
      </w:pPr>
      <w:r>
        <w:rPr>
          <w:rFonts w:hint="eastAsia" w:hAnsi="宋体"/>
          <w:sz w:val="24"/>
          <w:szCs w:val="24"/>
          <w:u w:val="single"/>
          <w:lang w:val="en-US" w:eastAsia="zh-CN"/>
        </w:rPr>
        <w:t xml:space="preserve">              </w:t>
      </w:r>
      <w:r>
        <w:rPr>
          <w:rFonts w:hint="eastAsia" w:hAnsi="宋体"/>
          <w:sz w:val="24"/>
          <w:szCs w:val="24"/>
          <w:u w:val="none"/>
          <w:lang w:val="en-US" w:eastAsia="zh-CN"/>
        </w:rPr>
        <w:t>法</w:t>
      </w:r>
      <w:r>
        <w:rPr>
          <w:rFonts w:hint="eastAsia" w:hAnsi="宋体"/>
          <w:sz w:val="24"/>
          <w:szCs w:val="24"/>
        </w:rPr>
        <w:t>定代表人</w:t>
      </w:r>
      <w:r>
        <w:rPr>
          <w:rFonts w:hint="eastAsia" w:hAnsi="宋体"/>
          <w:sz w:val="24"/>
          <w:szCs w:val="24"/>
          <w:u w:val="single"/>
          <w:lang w:val="en-US" w:eastAsia="zh-CN"/>
        </w:rPr>
        <w:t xml:space="preserve">      </w:t>
      </w:r>
      <w:r>
        <w:rPr>
          <w:rFonts w:hint="eastAsia" w:hAnsi="宋体"/>
          <w:sz w:val="24"/>
          <w:szCs w:val="24"/>
        </w:rPr>
        <w:t>授权</w:t>
      </w:r>
      <w:r>
        <w:rPr>
          <w:rFonts w:hint="eastAsia" w:hAnsi="宋体"/>
          <w:sz w:val="24"/>
          <w:szCs w:val="24"/>
          <w:u w:val="single"/>
          <w:lang w:val="en-US" w:eastAsia="zh-CN"/>
        </w:rPr>
        <w:t xml:space="preserve">      </w:t>
      </w:r>
      <w:r>
        <w:rPr>
          <w:rFonts w:hint="eastAsia" w:hAnsi="宋体"/>
          <w:sz w:val="24"/>
          <w:szCs w:val="24"/>
        </w:rPr>
        <w:t>为竞价人的委托代理人，代表本公司参加贵司组织的项目</w:t>
      </w:r>
      <w:r>
        <w:rPr>
          <w:rFonts w:hint="eastAsia" w:hAnsi="宋体"/>
          <w:sz w:val="24"/>
          <w:szCs w:val="24"/>
          <w:u w:val="none"/>
        </w:rPr>
        <w:t>（项目编号</w:t>
      </w:r>
      <w:r>
        <w:rPr>
          <w:rFonts w:hint="eastAsia" w:hAnsi="宋体"/>
          <w:sz w:val="24"/>
          <w:szCs w:val="24"/>
          <w:u w:val="none"/>
          <w:lang w:eastAsia="zh-CN"/>
        </w:rPr>
        <w:t>：</w:t>
      </w:r>
      <w:r>
        <w:rPr>
          <w:rFonts w:hint="eastAsia" w:hAnsi="宋体"/>
          <w:sz w:val="24"/>
          <w:szCs w:val="24"/>
          <w:u w:val="single"/>
          <w:lang w:val="en-US" w:eastAsia="zh-CN"/>
        </w:rPr>
        <w:t xml:space="preserve">            </w:t>
      </w:r>
      <w:r>
        <w:rPr>
          <w:rFonts w:hint="eastAsia" w:hAnsi="宋体"/>
          <w:sz w:val="24"/>
          <w:szCs w:val="24"/>
          <w:u w:val="none"/>
        </w:rPr>
        <w:t>）</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33277A9">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5DB1EEC9">
      <w:pPr>
        <w:spacing w:line="500" w:lineRule="exact"/>
        <w:rPr>
          <w:rFonts w:hint="default" w:ascii="宋体" w:hAnsi="宋体"/>
          <w:sz w:val="24"/>
          <w:lang w:val="en-US"/>
        </w:rPr>
      </w:pPr>
      <w:r>
        <w:rPr>
          <w:rFonts w:hint="eastAsia" w:ascii="宋体" w:hAnsi="宋体"/>
          <w:sz w:val="24"/>
        </w:rPr>
        <w:t>竞价人的委托代理人：</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性别：</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身份证号：</w:t>
      </w:r>
      <w:r>
        <w:rPr>
          <w:rFonts w:hint="eastAsia" w:ascii="宋体" w:hAnsi="宋体"/>
          <w:sz w:val="24"/>
          <w:u w:val="single"/>
          <w:lang w:val="en-US" w:eastAsia="zh-CN"/>
        </w:rPr>
        <w:t xml:space="preserve">                  </w:t>
      </w:r>
    </w:p>
    <w:p w14:paraId="3BC315ED">
      <w:pPr>
        <w:spacing w:line="500" w:lineRule="exact"/>
        <w:rPr>
          <w:rFonts w:hint="eastAsia" w:ascii="宋体" w:hAnsi="宋体" w:eastAsia="宋体"/>
          <w:sz w:val="24"/>
          <w:lang w:val="en-US" w:eastAsia="zh-CN"/>
        </w:rPr>
      </w:pPr>
      <w:r>
        <w:rPr>
          <w:rFonts w:hint="eastAsia" w:ascii="宋体" w:hAnsi="宋体"/>
          <w:sz w:val="24"/>
        </w:rPr>
        <w:t>单位：</w:t>
      </w:r>
      <w:r>
        <w:rPr>
          <w:rFonts w:hint="eastAsia" w:ascii="宋体" w:hAnsi="宋体"/>
          <w:sz w:val="24"/>
          <w:u w:val="single"/>
          <w:lang w:val="en-US" w:eastAsia="zh-CN"/>
        </w:rPr>
        <w:t xml:space="preserve">         </w:t>
      </w:r>
      <w:r>
        <w:rPr>
          <w:rFonts w:hint="eastAsia" w:ascii="宋体" w:hAnsi="宋体"/>
          <w:sz w:val="24"/>
        </w:rPr>
        <w:t>部门：</w:t>
      </w:r>
      <w:r>
        <w:rPr>
          <w:rFonts w:hint="eastAsia" w:ascii="宋体" w:hAnsi="宋体"/>
          <w:sz w:val="24"/>
          <w:u w:val="single"/>
          <w:lang w:val="en-US" w:eastAsia="zh-CN"/>
        </w:rPr>
        <w:t xml:space="preserve">         </w:t>
      </w:r>
      <w:r>
        <w:rPr>
          <w:rFonts w:hint="eastAsia" w:ascii="宋体" w:hAnsi="宋体"/>
          <w:sz w:val="24"/>
        </w:rPr>
        <w:t>职务：</w:t>
      </w:r>
      <w:r>
        <w:rPr>
          <w:rFonts w:hint="eastAsia" w:ascii="宋体" w:hAnsi="宋体"/>
          <w:sz w:val="24"/>
          <w:lang w:val="en-US" w:eastAsia="zh-CN"/>
        </w:rPr>
        <w:t xml:space="preserve"> </w:t>
      </w:r>
      <w:r>
        <w:rPr>
          <w:rFonts w:hint="eastAsia" w:ascii="宋体" w:hAnsi="宋体"/>
          <w:sz w:val="24"/>
          <w:u w:val="single"/>
          <w:lang w:val="en-US" w:eastAsia="zh-CN"/>
        </w:rPr>
        <w:t xml:space="preserve">         </w:t>
      </w:r>
    </w:p>
    <w:p w14:paraId="7146F97C">
      <w:pPr>
        <w:spacing w:line="500" w:lineRule="exact"/>
        <w:rPr>
          <w:rFonts w:ascii="宋体" w:hAnsi="宋体"/>
          <w:sz w:val="24"/>
        </w:rPr>
      </w:pPr>
      <w:r>
        <w:rPr>
          <w:rFonts w:hint="eastAsia" w:ascii="宋体" w:hAnsi="宋体"/>
          <w:sz w:val="24"/>
        </w:rPr>
        <w:t>详细通讯地址：</w:t>
      </w:r>
      <w:r>
        <w:rPr>
          <w:rFonts w:hint="eastAsia" w:ascii="宋体" w:hAnsi="宋体"/>
          <w:sz w:val="24"/>
          <w:u w:val="single"/>
          <w:lang w:val="en-US" w:eastAsia="zh-CN"/>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rPr>
        <w:t>电话：</w:t>
      </w:r>
      <w:r>
        <w:rPr>
          <w:rFonts w:hint="eastAsia" w:ascii="宋体" w:hAnsi="宋体"/>
          <w:sz w:val="24"/>
          <w:u w:val="single"/>
          <w:lang w:val="en-US" w:eastAsia="zh-CN"/>
        </w:rPr>
        <w:t xml:space="preserve">         </w:t>
      </w:r>
    </w:p>
    <w:p w14:paraId="1807B4DC">
      <w:pPr>
        <w:spacing w:line="500" w:lineRule="exact"/>
        <w:rPr>
          <w:rFonts w:ascii="宋体" w:hAnsi="宋体"/>
          <w:sz w:val="24"/>
        </w:rPr>
      </w:pPr>
      <w:r>
        <w:rPr>
          <w:rFonts w:hint="eastAsia" w:ascii="宋体" w:hAnsi="宋体"/>
          <w:sz w:val="24"/>
        </w:rPr>
        <w:t>附：被授权人身份证件</w:t>
      </w:r>
    </w:p>
    <w:p w14:paraId="3387AFF4">
      <w:pPr>
        <w:spacing w:line="500" w:lineRule="exact"/>
        <w:ind w:firstLine="3600" w:firstLineChars="1500"/>
        <w:rPr>
          <w:rFonts w:ascii="宋体" w:hAnsi="宋体"/>
          <w:sz w:val="24"/>
        </w:rPr>
      </w:pPr>
      <w:r>
        <w:rPr>
          <w:rFonts w:hint="eastAsia" w:ascii="宋体" w:hAnsi="宋体"/>
          <w:sz w:val="24"/>
        </w:rPr>
        <w:t>竞价人</w:t>
      </w:r>
    </w:p>
    <w:p w14:paraId="0B8383E9">
      <w:pPr>
        <w:spacing w:line="500" w:lineRule="exact"/>
        <w:ind w:firstLine="3600" w:firstLineChars="1500"/>
        <w:rPr>
          <w:rFonts w:ascii="宋体" w:hAnsi="宋体"/>
          <w:sz w:val="24"/>
        </w:rPr>
      </w:pPr>
      <w:r>
        <w:rPr>
          <w:rFonts w:hint="eastAsia" w:ascii="宋体" w:hAnsi="宋体"/>
          <w:sz w:val="24"/>
        </w:rPr>
        <w:t>竞价人（全称并加盖公章）：</w:t>
      </w:r>
    </w:p>
    <w:p w14:paraId="72713293">
      <w:pPr>
        <w:spacing w:line="500" w:lineRule="exact"/>
        <w:rPr>
          <w:rFonts w:ascii="宋体" w:hAnsi="宋体"/>
          <w:sz w:val="24"/>
        </w:rPr>
      </w:pPr>
    </w:p>
    <w:p w14:paraId="164B1475">
      <w:pPr>
        <w:spacing w:line="500" w:lineRule="exact"/>
        <w:ind w:firstLine="3600" w:firstLineChars="1500"/>
        <w:rPr>
          <w:rFonts w:ascii="宋体" w:hAnsi="宋体"/>
          <w:sz w:val="24"/>
        </w:rPr>
      </w:pPr>
      <w:r>
        <w:rPr>
          <w:rFonts w:hint="eastAsia" w:ascii="宋体" w:hAnsi="宋体"/>
          <w:sz w:val="24"/>
        </w:rPr>
        <w:t>法定代表人签字或盖章：</w:t>
      </w:r>
    </w:p>
    <w:p w14:paraId="18580B68">
      <w:pPr>
        <w:spacing w:line="500" w:lineRule="exact"/>
        <w:rPr>
          <w:rFonts w:ascii="宋体" w:hAnsi="宋体"/>
          <w:sz w:val="24"/>
        </w:rPr>
      </w:pPr>
    </w:p>
    <w:p w14:paraId="0AD15DCA">
      <w:pPr>
        <w:spacing w:line="500" w:lineRule="exact"/>
        <w:ind w:firstLine="3600" w:firstLineChars="1500"/>
        <w:rPr>
          <w:rFonts w:ascii="宋体" w:hAnsi="宋体"/>
          <w:sz w:val="24"/>
        </w:rPr>
      </w:pPr>
      <w:r>
        <w:rPr>
          <w:rFonts w:hint="eastAsia" w:ascii="宋体" w:hAnsi="宋体"/>
          <w:sz w:val="24"/>
        </w:rPr>
        <w:t>日     期：</w:t>
      </w:r>
    </w:p>
    <w:p w14:paraId="54999909">
      <w:pPr>
        <w:spacing w:line="500" w:lineRule="exact"/>
        <w:rPr>
          <w:rFonts w:ascii="宋体" w:hAnsi="宋体"/>
          <w:sz w:val="24"/>
        </w:rPr>
      </w:pPr>
    </w:p>
    <w:p w14:paraId="0F73C4AC">
      <w:pPr>
        <w:spacing w:line="500" w:lineRule="exact"/>
        <w:ind w:firstLine="3600" w:firstLineChars="1500"/>
        <w:rPr>
          <w:rFonts w:ascii="宋体" w:hAnsi="宋体"/>
          <w:sz w:val="24"/>
        </w:rPr>
      </w:pPr>
      <w:r>
        <w:rPr>
          <w:rFonts w:hint="eastAsia" w:ascii="宋体" w:hAnsi="宋体"/>
          <w:sz w:val="24"/>
        </w:rPr>
        <w:t>被授权人</w:t>
      </w:r>
    </w:p>
    <w:p w14:paraId="165754F4">
      <w:pPr>
        <w:spacing w:line="500" w:lineRule="exact"/>
        <w:ind w:firstLine="3600" w:firstLineChars="1500"/>
        <w:rPr>
          <w:rFonts w:ascii="宋体" w:hAnsi="宋体"/>
          <w:sz w:val="24"/>
        </w:rPr>
      </w:pPr>
      <w:r>
        <w:rPr>
          <w:rFonts w:hint="eastAsia" w:ascii="宋体" w:hAnsi="宋体"/>
          <w:sz w:val="24"/>
        </w:rPr>
        <w:t>竞价人的委托代理人签字：</w:t>
      </w:r>
    </w:p>
    <w:p w14:paraId="17F392E3">
      <w:pPr>
        <w:spacing w:line="500" w:lineRule="exact"/>
        <w:rPr>
          <w:rFonts w:ascii="宋体" w:hAnsi="宋体"/>
          <w:sz w:val="24"/>
        </w:rPr>
      </w:pPr>
    </w:p>
    <w:p w14:paraId="61AC5B86">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1DB97FB">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7767038">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w:t>
      </w:r>
      <w:r>
        <w:rPr>
          <w:rFonts w:hint="eastAsia" w:ascii="宋体" w:hAnsi="宋体" w:cs="宋体"/>
          <w:b/>
          <w:kern w:val="0"/>
          <w:sz w:val="24"/>
          <w:lang w:val="en-US" w:eastAsia="zh-CN"/>
        </w:rPr>
        <w:t>10</w:t>
      </w:r>
      <w:r>
        <w:rPr>
          <w:rFonts w:hint="eastAsia" w:ascii="宋体" w:hAnsi="宋体" w:cs="宋体"/>
          <w:b/>
          <w:kern w:val="0"/>
          <w:sz w:val="24"/>
        </w:rPr>
        <w:t>：</w:t>
      </w:r>
    </w:p>
    <w:bookmarkEnd w:id="0"/>
    <w:p w14:paraId="5BFDE1A6">
      <w:pPr>
        <w:jc w:val="center"/>
        <w:rPr>
          <w:rFonts w:ascii="宋体" w:hAnsi="宋体"/>
          <w:b/>
          <w:sz w:val="28"/>
          <w:szCs w:val="28"/>
        </w:rPr>
      </w:pPr>
      <w:r>
        <w:rPr>
          <w:rFonts w:hint="eastAsia" w:ascii="宋体" w:hAnsi="宋体"/>
          <w:b/>
          <w:sz w:val="28"/>
          <w:szCs w:val="28"/>
        </w:rPr>
        <w:t>竞 价 书</w:t>
      </w:r>
    </w:p>
    <w:p w14:paraId="7911E250">
      <w:pPr>
        <w:tabs>
          <w:tab w:val="left" w:pos="900"/>
        </w:tabs>
        <w:spacing w:line="500" w:lineRule="exact"/>
        <w:rPr>
          <w:rFonts w:hint="eastAsia" w:ascii="宋体" w:hAnsi="宋体" w:eastAsia="宋体"/>
          <w:sz w:val="24"/>
          <w:szCs w:val="21"/>
        </w:rPr>
      </w:pPr>
      <w:r>
        <w:rPr>
          <w:rFonts w:hint="eastAsia" w:ascii="宋体" w:hAnsi="宋体" w:eastAsia="宋体"/>
          <w:sz w:val="24"/>
          <w:szCs w:val="21"/>
        </w:rPr>
        <w:t>致：福建省智信招标有限公司</w:t>
      </w:r>
    </w:p>
    <w:p w14:paraId="58139967">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3E3DDED">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5CB248CA">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7CCC3A42">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536657D4">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64F75E03">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38494E8D">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2B529511">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33B4E7FA">
      <w:pPr>
        <w:tabs>
          <w:tab w:val="left" w:pos="900"/>
        </w:tabs>
        <w:spacing w:line="500" w:lineRule="exact"/>
        <w:ind w:firstLine="480" w:firstLineChars="200"/>
        <w:rPr>
          <w:rFonts w:hint="default" w:ascii="宋体" w:hAnsi="宋体" w:eastAsia="宋体" w:cs="Arial"/>
          <w:sz w:val="24"/>
          <w:lang w:val="en-US" w:eastAsia="zh-CN"/>
        </w:rPr>
      </w:pPr>
      <w:r>
        <w:rPr>
          <w:rFonts w:hint="eastAsia" w:ascii="宋体" w:hAnsi="宋体" w:eastAsia="宋体" w:cs="Arial"/>
          <w:sz w:val="24"/>
          <w:lang w:eastAsia="zh-CN"/>
        </w:rPr>
        <w:t>（</w:t>
      </w:r>
      <w:r>
        <w:rPr>
          <w:rFonts w:hint="eastAsia" w:ascii="宋体" w:hAnsi="宋体" w:eastAsia="宋体" w:cs="Arial"/>
          <w:sz w:val="24"/>
          <w:lang w:val="en-US" w:eastAsia="zh-CN"/>
        </w:rPr>
        <w:t>8）资格承诺函</w:t>
      </w:r>
    </w:p>
    <w:p w14:paraId="0BF53A55">
      <w:pPr>
        <w:tabs>
          <w:tab w:val="left" w:pos="900"/>
        </w:tabs>
        <w:spacing w:line="500" w:lineRule="exact"/>
        <w:ind w:firstLine="480" w:firstLineChars="200"/>
        <w:rPr>
          <w:rFonts w:ascii="宋体" w:hAnsi="宋体" w:cs="Arial"/>
          <w:sz w:val="24"/>
        </w:rPr>
      </w:pPr>
      <w:r>
        <w:rPr>
          <w:rFonts w:hint="eastAsia" w:ascii="宋体" w:hAnsi="宋体" w:cs="Arial"/>
          <w:sz w:val="24"/>
        </w:rPr>
        <w:t>（</w:t>
      </w:r>
      <w:r>
        <w:rPr>
          <w:rFonts w:hint="eastAsia" w:ascii="宋体" w:hAnsi="宋体" w:cs="Arial"/>
          <w:sz w:val="24"/>
          <w:lang w:val="en-US" w:eastAsia="zh-CN"/>
        </w:rPr>
        <w:t>9</w:t>
      </w:r>
      <w:r>
        <w:rPr>
          <w:rFonts w:hint="eastAsia" w:ascii="宋体" w:hAnsi="宋体" w:cs="Arial"/>
          <w:sz w:val="24"/>
        </w:rPr>
        <w:t>）法定代表人授权书</w:t>
      </w:r>
    </w:p>
    <w:p w14:paraId="5310FC7D">
      <w:pPr>
        <w:tabs>
          <w:tab w:val="left" w:pos="900"/>
        </w:tabs>
        <w:spacing w:line="500" w:lineRule="exact"/>
        <w:ind w:firstLine="480" w:firstLineChars="200"/>
        <w:rPr>
          <w:rFonts w:ascii="宋体" w:hAnsi="宋体" w:cs="Arial"/>
          <w:sz w:val="24"/>
        </w:rPr>
      </w:pPr>
      <w:r>
        <w:rPr>
          <w:rFonts w:hint="eastAsia" w:ascii="宋体" w:hAnsi="宋体" w:cs="Arial"/>
          <w:sz w:val="24"/>
        </w:rPr>
        <w:t>（</w:t>
      </w:r>
      <w:r>
        <w:rPr>
          <w:rFonts w:hint="eastAsia" w:ascii="宋体" w:hAnsi="宋体" w:cs="Arial"/>
          <w:sz w:val="24"/>
          <w:lang w:val="en-US" w:eastAsia="zh-CN"/>
        </w:rPr>
        <w:t>10</w:t>
      </w:r>
      <w:r>
        <w:rPr>
          <w:rFonts w:hint="eastAsia" w:ascii="宋体" w:hAnsi="宋体" w:cs="Arial"/>
          <w:sz w:val="24"/>
        </w:rPr>
        <w:t>）竞价书</w:t>
      </w:r>
    </w:p>
    <w:p w14:paraId="30E0A3DF">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1</w:t>
      </w:r>
      <w:r>
        <w:rPr>
          <w:rFonts w:hint="eastAsia" w:ascii="宋体" w:hAnsi="宋体" w:cs="Arial"/>
          <w:sz w:val="24"/>
        </w:rPr>
        <w:t>）竞价一览表</w:t>
      </w:r>
    </w:p>
    <w:p w14:paraId="46A5B055">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2</w:t>
      </w:r>
      <w:r>
        <w:rPr>
          <w:rFonts w:hint="eastAsia" w:ascii="宋体" w:hAnsi="宋体" w:cs="Arial"/>
          <w:sz w:val="24"/>
        </w:rPr>
        <w:t>）技术和服务要求响应表</w:t>
      </w:r>
    </w:p>
    <w:p w14:paraId="00BE26B3">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3</w:t>
      </w:r>
      <w:r>
        <w:rPr>
          <w:rFonts w:hint="eastAsia" w:ascii="宋体" w:hAnsi="宋体" w:cs="Arial"/>
          <w:sz w:val="24"/>
        </w:rPr>
        <w:t>）商务条件响应表</w:t>
      </w:r>
    </w:p>
    <w:p w14:paraId="0C70EC65">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4</w:t>
      </w:r>
      <w:r>
        <w:rPr>
          <w:rFonts w:hint="eastAsia" w:ascii="宋体" w:hAnsi="宋体" w:cs="Arial"/>
          <w:sz w:val="24"/>
        </w:rPr>
        <w:t>）属于政府强制节能产品的证明材料（若有）</w:t>
      </w:r>
    </w:p>
    <w:p w14:paraId="42D0D7E8">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5</w:t>
      </w:r>
      <w:r>
        <w:rPr>
          <w:rFonts w:hint="eastAsia" w:ascii="宋体" w:hAnsi="宋体" w:cs="Arial"/>
          <w:sz w:val="24"/>
        </w:rPr>
        <w:t>）售后服务承诺</w:t>
      </w:r>
    </w:p>
    <w:p w14:paraId="228B5D9F">
      <w:pPr>
        <w:tabs>
          <w:tab w:val="left" w:pos="900"/>
        </w:tabs>
        <w:spacing w:line="500" w:lineRule="exact"/>
        <w:ind w:firstLine="480" w:firstLineChars="200"/>
        <w:rPr>
          <w:rFonts w:ascii="宋体" w:hAnsi="宋体"/>
        </w:rPr>
      </w:pPr>
      <w:r>
        <w:rPr>
          <w:rFonts w:hint="eastAsia" w:ascii="宋体" w:hAnsi="宋体" w:cs="Arial"/>
          <w:sz w:val="24"/>
          <w:szCs w:val="22"/>
        </w:rPr>
        <w:t>（1</w:t>
      </w:r>
      <w:r>
        <w:rPr>
          <w:rFonts w:hint="eastAsia" w:ascii="宋体" w:hAnsi="宋体" w:cs="Arial"/>
          <w:sz w:val="24"/>
          <w:szCs w:val="22"/>
          <w:lang w:val="en-US" w:eastAsia="zh-CN"/>
        </w:rPr>
        <w:t>6</w:t>
      </w:r>
      <w:r>
        <w:rPr>
          <w:rFonts w:hint="eastAsia" w:ascii="宋体" w:hAnsi="宋体" w:cs="Arial"/>
          <w:sz w:val="24"/>
          <w:szCs w:val="22"/>
        </w:rPr>
        <w:t>）竞价人认为需提供的其他资料</w:t>
      </w:r>
    </w:p>
    <w:p w14:paraId="58016996">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7</w:t>
      </w:r>
      <w:r>
        <w:rPr>
          <w:rFonts w:hint="eastAsia" w:ascii="宋体" w:hAnsi="宋体" w:cs="Arial"/>
          <w:sz w:val="24"/>
        </w:rPr>
        <w:t>）网上竞价承诺书</w:t>
      </w:r>
    </w:p>
    <w:p w14:paraId="1DAB7D2C">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8</w:t>
      </w:r>
      <w:r>
        <w:rPr>
          <w:rFonts w:hint="eastAsia" w:ascii="宋体" w:hAnsi="宋体" w:cs="Arial"/>
          <w:sz w:val="24"/>
        </w:rPr>
        <w:t>）网上竞价采购合同送达承诺书</w:t>
      </w:r>
    </w:p>
    <w:p w14:paraId="74A51260">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9</w:t>
      </w:r>
      <w:r>
        <w:rPr>
          <w:rFonts w:hint="eastAsia" w:ascii="宋体" w:hAnsi="宋体" w:cs="Arial"/>
          <w:sz w:val="24"/>
        </w:rPr>
        <w:t>）代理服务费承诺书</w:t>
      </w:r>
    </w:p>
    <w:p w14:paraId="7C0881BE">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705A067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604FB234">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78DCCAD">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7AE56A3B">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301C6C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4D017988">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2DC230E">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AF9FC62">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518F79C">
      <w:pPr>
        <w:tabs>
          <w:tab w:val="left" w:pos="900"/>
        </w:tabs>
        <w:spacing w:line="500" w:lineRule="exact"/>
        <w:ind w:firstLine="480" w:firstLineChars="200"/>
        <w:rPr>
          <w:rFonts w:hint="eastAsia" w:ascii="宋体" w:hAnsi="宋体" w:eastAsia="宋体" w:cs="Arial"/>
          <w:sz w:val="24"/>
        </w:rPr>
      </w:pPr>
      <w:r>
        <w:rPr>
          <w:rFonts w:hint="eastAsia" w:ascii="宋体" w:hAnsi="宋体" w:eastAsia="宋体" w:cs="Arial"/>
          <w:sz w:val="24"/>
        </w:rPr>
        <w:t>9.我们作为竞价人保证提供给采购人的货物（或服务），不涉及第三者主张任何权利，同时与国家现行法律法规没有抵触，也不存在任何法律纠纷及诉讼。</w:t>
      </w:r>
    </w:p>
    <w:p w14:paraId="36EEE5AB">
      <w:pPr>
        <w:tabs>
          <w:tab w:val="left" w:pos="900"/>
        </w:tabs>
        <w:spacing w:line="500" w:lineRule="exact"/>
        <w:ind w:firstLine="480" w:firstLineChars="200"/>
        <w:rPr>
          <w:rFonts w:hint="eastAsia" w:ascii="宋体" w:hAnsi="宋体" w:eastAsia="宋体" w:cs="Arial"/>
          <w:sz w:val="24"/>
        </w:rPr>
      </w:pPr>
      <w:r>
        <w:rPr>
          <w:rFonts w:hint="eastAsia" w:ascii="宋体" w:hAnsi="宋体" w:eastAsia="宋体" w:cs="Arial"/>
          <w:sz w:val="24"/>
        </w:rPr>
        <w:t>10.与本竞价有关的一切正式往来通讯请寄：</w:t>
      </w:r>
    </w:p>
    <w:p w14:paraId="587B2274">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lang w:val="en-US" w:eastAsia="zh-CN"/>
        </w:rPr>
        <w:t xml:space="preserve">            </w:t>
      </w:r>
      <w:r>
        <w:rPr>
          <w:rFonts w:hint="eastAsia" w:ascii="宋体" w:hAnsi="宋体"/>
          <w:sz w:val="24"/>
        </w:rPr>
        <w:t xml:space="preserve">  邮编：</w:t>
      </w:r>
      <w:r>
        <w:rPr>
          <w:rFonts w:hint="eastAsia" w:ascii="宋体" w:hAnsi="宋体"/>
          <w:sz w:val="24"/>
          <w:u w:val="single"/>
          <w:lang w:val="en-US" w:eastAsia="zh-CN"/>
        </w:rPr>
        <w:t xml:space="preserve">            </w:t>
      </w:r>
      <w:r>
        <w:rPr>
          <w:rFonts w:hint="eastAsia" w:ascii="宋体" w:hAnsi="宋体"/>
          <w:sz w:val="24"/>
        </w:rPr>
        <w:t xml:space="preserve"> </w:t>
      </w:r>
    </w:p>
    <w:p w14:paraId="34A19AF1">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lang w:val="en-US" w:eastAsia="zh-CN"/>
        </w:rPr>
        <w:t xml:space="preserve">            </w:t>
      </w:r>
      <w:r>
        <w:rPr>
          <w:rFonts w:hint="eastAsia" w:ascii="宋体" w:hAnsi="宋体"/>
          <w:sz w:val="24"/>
        </w:rPr>
        <w:t xml:space="preserve">  传真：</w:t>
      </w:r>
      <w:r>
        <w:rPr>
          <w:rFonts w:hint="eastAsia" w:ascii="宋体" w:hAnsi="宋体"/>
          <w:sz w:val="24"/>
          <w:u w:val="single"/>
          <w:lang w:val="en-US" w:eastAsia="zh-CN"/>
        </w:rPr>
        <w:t xml:space="preserve">            </w:t>
      </w:r>
      <w:r>
        <w:rPr>
          <w:rFonts w:hint="eastAsia" w:ascii="宋体" w:hAnsi="宋体"/>
          <w:sz w:val="24"/>
        </w:rPr>
        <w:t xml:space="preserve"> </w:t>
      </w:r>
    </w:p>
    <w:p w14:paraId="75DD364E">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lang w:val="en-US" w:eastAsia="zh-CN"/>
        </w:rPr>
        <w:t xml:space="preserve">            </w:t>
      </w:r>
      <w:r>
        <w:rPr>
          <w:rFonts w:hint="eastAsia" w:ascii="宋体" w:hAnsi="宋体"/>
          <w:sz w:val="24"/>
        </w:rPr>
        <w:t xml:space="preserve"> </w:t>
      </w:r>
    </w:p>
    <w:p w14:paraId="00F8D00D">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lang w:val="en-US" w:eastAsia="zh-CN"/>
        </w:rPr>
        <w:t xml:space="preserve">            </w:t>
      </w:r>
    </w:p>
    <w:p w14:paraId="2E1AC339">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1B55E809">
      <w:pPr>
        <w:spacing w:line="500" w:lineRule="exact"/>
        <w:ind w:firstLine="720" w:firstLineChars="300"/>
        <w:rPr>
          <w:rFonts w:hint="eastAsia" w:ascii="宋体" w:hAnsi="宋体"/>
          <w:sz w:val="24"/>
        </w:rPr>
      </w:pPr>
    </w:p>
    <w:p w14:paraId="4012B584">
      <w:pPr>
        <w:spacing w:line="500" w:lineRule="exact"/>
        <w:ind w:firstLine="720" w:firstLineChars="300"/>
        <w:rPr>
          <w:rFonts w:hint="eastAsia" w:ascii="宋体" w:hAnsi="宋体"/>
          <w:sz w:val="24"/>
        </w:rPr>
      </w:pPr>
    </w:p>
    <w:p w14:paraId="0444DD39">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61BCF04">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1</w:t>
      </w:r>
      <w:r>
        <w:rPr>
          <w:rFonts w:hint="eastAsia" w:ascii="宋体" w:hAnsi="宋体" w:cs="宋体"/>
          <w:b/>
          <w:kern w:val="0"/>
          <w:sz w:val="24"/>
        </w:rPr>
        <w:t>：</w:t>
      </w:r>
    </w:p>
    <w:p w14:paraId="6D96CF00">
      <w:pPr>
        <w:jc w:val="center"/>
        <w:rPr>
          <w:rFonts w:ascii="宋体" w:hAnsi="宋体"/>
          <w:b/>
          <w:sz w:val="28"/>
          <w:szCs w:val="28"/>
        </w:rPr>
      </w:pPr>
      <w:r>
        <w:rPr>
          <w:rFonts w:hint="eastAsia" w:ascii="宋体" w:hAnsi="宋体"/>
          <w:b/>
          <w:sz w:val="28"/>
          <w:szCs w:val="28"/>
        </w:rPr>
        <w:t>竞价一览表</w:t>
      </w:r>
    </w:p>
    <w:p w14:paraId="6CA30B68">
      <w:pPr>
        <w:rPr>
          <w:rFonts w:ascii="宋体" w:hAnsi="宋体"/>
          <w:b/>
          <w:sz w:val="24"/>
          <w:szCs w:val="24"/>
        </w:rPr>
      </w:pPr>
    </w:p>
    <w:p w14:paraId="1BB42DC7">
      <w:pPr>
        <w:jc w:val="right"/>
        <w:rPr>
          <w:rFonts w:ascii="宋体" w:hAnsi="宋体"/>
          <w:sz w:val="24"/>
          <w:szCs w:val="24"/>
        </w:rPr>
      </w:pPr>
      <w:r>
        <w:rPr>
          <w:rFonts w:hint="eastAsia" w:ascii="宋体" w:hAnsi="宋体"/>
          <w:sz w:val="24"/>
          <w:szCs w:val="24"/>
        </w:rPr>
        <w:t>金额单位：元人民币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899"/>
        <w:gridCol w:w="1433"/>
        <w:gridCol w:w="756"/>
        <w:gridCol w:w="1306"/>
        <w:gridCol w:w="1225"/>
        <w:gridCol w:w="1252"/>
      </w:tblGrid>
      <w:tr w14:paraId="4AF03757">
        <w:tblPrEx>
          <w:tblCellMar>
            <w:top w:w="0" w:type="dxa"/>
            <w:left w:w="108" w:type="dxa"/>
            <w:bottom w:w="0" w:type="dxa"/>
            <w:right w:w="108" w:type="dxa"/>
          </w:tblCellMar>
        </w:tblPrEx>
        <w:trPr>
          <w:cantSplit/>
          <w:trHeight w:val="1013" w:hRule="atLeast"/>
          <w:jc w:val="center"/>
        </w:trPr>
        <w:tc>
          <w:tcPr>
            <w:tcW w:w="709" w:type="dxa"/>
            <w:vAlign w:val="center"/>
          </w:tcPr>
          <w:p w14:paraId="649C33F1">
            <w:pPr>
              <w:jc w:val="center"/>
              <w:rPr>
                <w:rFonts w:ascii="宋体" w:hAnsi="宋体"/>
                <w:sz w:val="24"/>
              </w:rPr>
            </w:pPr>
            <w:r>
              <w:rPr>
                <w:rFonts w:hint="eastAsia" w:ascii="宋体" w:hAnsi="宋体"/>
                <w:sz w:val="24"/>
              </w:rPr>
              <w:t>合同包</w:t>
            </w:r>
          </w:p>
        </w:tc>
        <w:tc>
          <w:tcPr>
            <w:tcW w:w="763" w:type="dxa"/>
            <w:vAlign w:val="center"/>
          </w:tcPr>
          <w:p w14:paraId="3304D96F">
            <w:pPr>
              <w:jc w:val="center"/>
              <w:rPr>
                <w:rFonts w:ascii="宋体" w:hAnsi="宋体"/>
                <w:sz w:val="24"/>
              </w:rPr>
            </w:pPr>
            <w:r>
              <w:rPr>
                <w:rFonts w:hint="eastAsia" w:ascii="宋体" w:hAnsi="宋体"/>
                <w:sz w:val="24"/>
              </w:rPr>
              <w:t>品目号</w:t>
            </w:r>
          </w:p>
        </w:tc>
        <w:tc>
          <w:tcPr>
            <w:tcW w:w="1899" w:type="dxa"/>
            <w:vAlign w:val="center"/>
          </w:tcPr>
          <w:p w14:paraId="333F77AB">
            <w:pPr>
              <w:jc w:val="center"/>
              <w:rPr>
                <w:rFonts w:ascii="宋体" w:hAnsi="宋体"/>
                <w:sz w:val="24"/>
              </w:rPr>
            </w:pPr>
            <w:r>
              <w:rPr>
                <w:rFonts w:hint="eastAsia" w:ascii="宋体" w:hAnsi="宋体"/>
                <w:sz w:val="24"/>
              </w:rPr>
              <w:t>品目名称</w:t>
            </w:r>
          </w:p>
        </w:tc>
        <w:tc>
          <w:tcPr>
            <w:tcW w:w="1433" w:type="dxa"/>
            <w:vAlign w:val="center"/>
          </w:tcPr>
          <w:p w14:paraId="2559673F">
            <w:pPr>
              <w:jc w:val="center"/>
              <w:rPr>
                <w:rFonts w:ascii="宋体" w:hAnsi="宋体"/>
                <w:sz w:val="24"/>
                <w:highlight w:val="none"/>
              </w:rPr>
            </w:pPr>
            <w:r>
              <w:rPr>
                <w:rFonts w:hint="eastAsia" w:ascii="宋体" w:hAnsi="宋体"/>
                <w:sz w:val="24"/>
                <w:highlight w:val="none"/>
              </w:rPr>
              <w:t>品牌型号</w:t>
            </w:r>
          </w:p>
        </w:tc>
        <w:tc>
          <w:tcPr>
            <w:tcW w:w="756" w:type="dxa"/>
            <w:vAlign w:val="center"/>
          </w:tcPr>
          <w:p w14:paraId="539E4FEC">
            <w:pPr>
              <w:jc w:val="center"/>
              <w:rPr>
                <w:rFonts w:ascii="宋体" w:hAnsi="宋体"/>
                <w:sz w:val="24"/>
              </w:rPr>
            </w:pPr>
            <w:r>
              <w:rPr>
                <w:rFonts w:hint="eastAsia" w:ascii="宋体" w:hAnsi="宋体"/>
                <w:sz w:val="24"/>
              </w:rPr>
              <w:t>数量</w:t>
            </w:r>
          </w:p>
        </w:tc>
        <w:tc>
          <w:tcPr>
            <w:tcW w:w="1306" w:type="dxa"/>
            <w:vAlign w:val="center"/>
          </w:tcPr>
          <w:p w14:paraId="0C8E3D99">
            <w:pPr>
              <w:jc w:val="center"/>
              <w:rPr>
                <w:rFonts w:ascii="宋体" w:hAnsi="宋体"/>
                <w:sz w:val="24"/>
              </w:rPr>
            </w:pPr>
            <w:r>
              <w:rPr>
                <w:rFonts w:hint="eastAsia" w:ascii="宋体" w:hAnsi="宋体"/>
                <w:sz w:val="24"/>
              </w:rPr>
              <w:t>总价最高限价(元)</w:t>
            </w:r>
          </w:p>
        </w:tc>
        <w:tc>
          <w:tcPr>
            <w:tcW w:w="1225" w:type="dxa"/>
            <w:vAlign w:val="center"/>
          </w:tcPr>
          <w:p w14:paraId="3D292EAE">
            <w:pPr>
              <w:jc w:val="center"/>
              <w:rPr>
                <w:rFonts w:ascii="宋体" w:hAnsi="宋体"/>
                <w:sz w:val="24"/>
              </w:rPr>
            </w:pPr>
            <w:r>
              <w:rPr>
                <w:rFonts w:hint="eastAsia" w:ascii="宋体" w:hAnsi="宋体"/>
                <w:sz w:val="24"/>
              </w:rPr>
              <w:t>单价(元)</w:t>
            </w:r>
          </w:p>
        </w:tc>
        <w:tc>
          <w:tcPr>
            <w:tcW w:w="1252" w:type="dxa"/>
            <w:vAlign w:val="center"/>
          </w:tcPr>
          <w:p w14:paraId="3E7D4313">
            <w:pPr>
              <w:jc w:val="center"/>
              <w:rPr>
                <w:rFonts w:ascii="宋体" w:hAnsi="宋体"/>
                <w:sz w:val="24"/>
              </w:rPr>
            </w:pPr>
            <w:r>
              <w:rPr>
                <w:rFonts w:hint="eastAsia" w:ascii="宋体" w:hAnsi="宋体"/>
                <w:sz w:val="24"/>
              </w:rPr>
              <w:t>总价(元)</w:t>
            </w:r>
          </w:p>
        </w:tc>
      </w:tr>
      <w:tr w14:paraId="615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37C92E3">
            <w:pPr>
              <w:spacing w:line="500" w:lineRule="exact"/>
              <w:jc w:val="center"/>
              <w:rPr>
                <w:rFonts w:ascii="宋体" w:hAnsi="宋体"/>
                <w:sz w:val="24"/>
              </w:rPr>
            </w:pPr>
            <w:r>
              <w:rPr>
                <w:rFonts w:hint="eastAsia" w:ascii="宋体" w:hAnsi="宋体"/>
                <w:sz w:val="24"/>
              </w:rPr>
              <w:t>1</w:t>
            </w:r>
          </w:p>
        </w:tc>
        <w:tc>
          <w:tcPr>
            <w:tcW w:w="763" w:type="dxa"/>
            <w:vAlign w:val="center"/>
          </w:tcPr>
          <w:p w14:paraId="012F87FA">
            <w:pPr>
              <w:widowControl/>
              <w:jc w:val="center"/>
              <w:textAlignment w:val="center"/>
              <w:rPr>
                <w:rFonts w:ascii="宋体" w:hAnsi="宋体"/>
                <w:sz w:val="24"/>
              </w:rPr>
            </w:pPr>
            <w:r>
              <w:rPr>
                <w:rFonts w:hint="eastAsia" w:ascii="宋体" w:hAnsi="宋体" w:cs="宋体"/>
                <w:kern w:val="0"/>
                <w:sz w:val="24"/>
                <w:szCs w:val="24"/>
                <w:lang w:val="en-US" w:eastAsia="zh-CN"/>
              </w:rPr>
              <w:t>1-1</w:t>
            </w:r>
          </w:p>
        </w:tc>
        <w:tc>
          <w:tcPr>
            <w:tcW w:w="1899" w:type="dxa"/>
            <w:vAlign w:val="center"/>
          </w:tcPr>
          <w:p w14:paraId="2592A4D4">
            <w:pPr>
              <w:keepNext w:val="0"/>
              <w:keepLines w:val="0"/>
              <w:widowControl/>
              <w:suppressLineNumbers w:val="0"/>
              <w:jc w:val="center"/>
              <w:textAlignment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微分干涉显微镜</w:t>
            </w:r>
          </w:p>
        </w:tc>
        <w:tc>
          <w:tcPr>
            <w:tcW w:w="1433" w:type="dxa"/>
            <w:vAlign w:val="center"/>
          </w:tcPr>
          <w:p w14:paraId="50365C30">
            <w:pPr>
              <w:keepNext w:val="0"/>
              <w:keepLines w:val="0"/>
              <w:widowControl/>
              <w:suppressLineNumbers w:val="0"/>
              <w:jc w:val="center"/>
              <w:textAlignment w:val="center"/>
              <w:rPr>
                <w:rFonts w:hint="eastAsia" w:ascii="宋体" w:hAnsi="宋体" w:cs="宋体"/>
                <w:kern w:val="0"/>
                <w:sz w:val="24"/>
                <w:szCs w:val="24"/>
                <w:lang w:val="en-US" w:eastAsia="zh-CN"/>
              </w:rPr>
            </w:pPr>
          </w:p>
        </w:tc>
        <w:tc>
          <w:tcPr>
            <w:tcW w:w="756" w:type="dxa"/>
            <w:vAlign w:val="center"/>
          </w:tcPr>
          <w:p w14:paraId="1C6760FB">
            <w:pPr>
              <w:keepNext w:val="0"/>
              <w:keepLines w:val="0"/>
              <w:widowControl/>
              <w:suppressLineNumbers w:val="0"/>
              <w:jc w:val="center"/>
              <w:textAlignment w:val="center"/>
              <w:rPr>
                <w:rFonts w:ascii="宋体" w:hAnsi="宋体"/>
                <w:sz w:val="24"/>
              </w:rPr>
            </w:pPr>
            <w:r>
              <w:rPr>
                <w:rFonts w:hint="eastAsia" w:ascii="宋体" w:hAnsi="宋体" w:cs="宋体"/>
                <w:kern w:val="0"/>
                <w:sz w:val="24"/>
                <w:szCs w:val="24"/>
                <w:lang w:val="en-US" w:eastAsia="zh-CN"/>
              </w:rPr>
              <w:t>1台</w:t>
            </w:r>
          </w:p>
        </w:tc>
        <w:tc>
          <w:tcPr>
            <w:tcW w:w="1306" w:type="dxa"/>
            <w:vAlign w:val="center"/>
          </w:tcPr>
          <w:p w14:paraId="4A8CFC5D">
            <w:pPr>
              <w:keepNext w:val="0"/>
              <w:keepLines w:val="0"/>
              <w:widowControl/>
              <w:suppressLineNumbers w:val="0"/>
              <w:jc w:val="center"/>
              <w:textAlignment w:val="center"/>
              <w:rPr>
                <w:rFonts w:hint="default" w:ascii="宋体" w:hAnsi="宋体"/>
                <w:sz w:val="24"/>
                <w:lang w:val="en-US"/>
              </w:rPr>
            </w:pPr>
            <w:r>
              <w:rPr>
                <w:rFonts w:hint="eastAsia" w:ascii="宋体" w:hAnsi="宋体" w:cs="新宋体"/>
                <w:kern w:val="0"/>
                <w:sz w:val="24"/>
                <w:szCs w:val="24"/>
                <w:lang w:val="en-US" w:eastAsia="zh-CN"/>
              </w:rPr>
              <w:t>190000</w:t>
            </w:r>
          </w:p>
        </w:tc>
        <w:tc>
          <w:tcPr>
            <w:tcW w:w="1225" w:type="dxa"/>
            <w:tcBorders>
              <w:bottom w:val="single" w:color="auto" w:sz="4" w:space="0"/>
            </w:tcBorders>
            <w:vAlign w:val="center"/>
          </w:tcPr>
          <w:p w14:paraId="53C5BAD5">
            <w:pPr>
              <w:keepNext w:val="0"/>
              <w:keepLines w:val="0"/>
              <w:widowControl/>
              <w:suppressLineNumbers w:val="0"/>
              <w:jc w:val="center"/>
              <w:textAlignment w:val="center"/>
              <w:rPr>
                <w:rFonts w:ascii="宋体" w:hAnsi="宋体"/>
                <w:sz w:val="24"/>
              </w:rPr>
            </w:pPr>
          </w:p>
        </w:tc>
        <w:tc>
          <w:tcPr>
            <w:tcW w:w="1252" w:type="dxa"/>
            <w:tcBorders>
              <w:bottom w:val="single" w:color="auto" w:sz="4" w:space="0"/>
            </w:tcBorders>
            <w:vAlign w:val="center"/>
          </w:tcPr>
          <w:p w14:paraId="4F44D036">
            <w:pPr>
              <w:spacing w:line="500" w:lineRule="exact"/>
              <w:rPr>
                <w:rFonts w:ascii="宋体" w:hAnsi="宋体"/>
                <w:sz w:val="24"/>
              </w:rPr>
            </w:pPr>
          </w:p>
        </w:tc>
      </w:tr>
      <w:tr w14:paraId="46A6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371" w:type="dxa"/>
            <w:gridSpan w:val="3"/>
            <w:vAlign w:val="center"/>
          </w:tcPr>
          <w:p w14:paraId="351E5C90">
            <w:pPr>
              <w:spacing w:line="500" w:lineRule="exact"/>
              <w:jc w:val="center"/>
              <w:rPr>
                <w:rFonts w:ascii="宋体" w:hAnsi="宋体"/>
                <w:sz w:val="24"/>
              </w:rPr>
            </w:pPr>
            <w:r>
              <w:rPr>
                <w:rFonts w:hint="eastAsia" w:ascii="宋体" w:hAnsi="宋体"/>
                <w:sz w:val="24"/>
              </w:rPr>
              <w:t>竞价总价（大写）</w:t>
            </w:r>
          </w:p>
        </w:tc>
        <w:tc>
          <w:tcPr>
            <w:tcW w:w="3495" w:type="dxa"/>
            <w:gridSpan w:val="3"/>
            <w:vAlign w:val="center"/>
          </w:tcPr>
          <w:p w14:paraId="24D6BD65">
            <w:pPr>
              <w:spacing w:line="500" w:lineRule="exact"/>
              <w:rPr>
                <w:rFonts w:ascii="宋体" w:hAnsi="宋体"/>
                <w:sz w:val="24"/>
              </w:rPr>
            </w:pPr>
          </w:p>
        </w:tc>
        <w:tc>
          <w:tcPr>
            <w:tcW w:w="2477" w:type="dxa"/>
            <w:gridSpan w:val="2"/>
            <w:vAlign w:val="center"/>
          </w:tcPr>
          <w:p w14:paraId="78233BF7">
            <w:pPr>
              <w:spacing w:line="500" w:lineRule="exact"/>
              <w:rPr>
                <w:rFonts w:ascii="宋体" w:hAnsi="宋体"/>
                <w:sz w:val="24"/>
              </w:rPr>
            </w:pPr>
            <w:r>
              <w:rPr>
                <w:rFonts w:hint="eastAsia" w:ascii="宋体" w:hAnsi="宋体"/>
                <w:sz w:val="24"/>
              </w:rPr>
              <w:t>小写：</w:t>
            </w:r>
          </w:p>
        </w:tc>
      </w:tr>
    </w:tbl>
    <w:p w14:paraId="3CF7694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b/>
          <w:sz w:val="24"/>
          <w:szCs w:val="24"/>
          <w:highlight w:val="none"/>
          <w:u w:val="single"/>
        </w:rPr>
      </w:pPr>
      <w:r>
        <w:rPr>
          <w:rFonts w:hint="eastAsia" w:ascii="宋体" w:hAnsi="宋体"/>
          <w:b/>
          <w:color w:val="FF0000"/>
          <w:sz w:val="24"/>
          <w:szCs w:val="24"/>
          <w:highlight w:val="none"/>
          <w:u w:val="single"/>
        </w:rPr>
        <w:t>注：（1）竞</w:t>
      </w:r>
      <w:r>
        <w:rPr>
          <w:rFonts w:ascii="宋体" w:hAnsi="宋体"/>
          <w:b/>
          <w:color w:val="FF0000"/>
          <w:sz w:val="24"/>
          <w:szCs w:val="24"/>
          <w:highlight w:val="none"/>
          <w:u w:val="single"/>
        </w:rPr>
        <w:t>价人首次提交的报价总价</w:t>
      </w:r>
      <w:r>
        <w:rPr>
          <w:rFonts w:hint="eastAsia" w:ascii="宋体" w:hAnsi="宋体"/>
          <w:b/>
          <w:color w:val="FF0000"/>
          <w:sz w:val="24"/>
          <w:szCs w:val="24"/>
          <w:highlight w:val="none"/>
          <w:u w:val="single"/>
          <w:lang w:eastAsia="zh-CN"/>
        </w:rPr>
        <w:t>不能高于</w:t>
      </w:r>
      <w:r>
        <w:rPr>
          <w:rFonts w:ascii="宋体" w:hAnsi="宋体"/>
          <w:b/>
          <w:color w:val="FF0000"/>
          <w:sz w:val="24"/>
          <w:szCs w:val="24"/>
          <w:highlight w:val="none"/>
          <w:u w:val="single"/>
        </w:rPr>
        <w:t>公告最高限价，报价单价不能超过竞价文件的单价最高限价，否则，视为无效报价</w:t>
      </w:r>
      <w:r>
        <w:rPr>
          <w:rFonts w:hint="eastAsia" w:ascii="宋体" w:hAnsi="宋体"/>
          <w:b/>
          <w:color w:val="FF0000"/>
          <w:sz w:val="24"/>
          <w:szCs w:val="24"/>
          <w:highlight w:val="none"/>
          <w:u w:val="single"/>
        </w:rPr>
        <w:t>。</w:t>
      </w:r>
    </w:p>
    <w:p w14:paraId="609A6D32">
      <w:pPr>
        <w:pStyle w:val="11"/>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cs="新宋体"/>
          <w:color w:val="000000" w:themeColor="text1"/>
          <w:kern w:val="0"/>
          <w:sz w:val="24"/>
          <w:szCs w:val="22"/>
          <w:highlight w:val="none"/>
          <w:u w:val="single"/>
          <w14:textFill>
            <w14:solidFill>
              <w14:schemeClr w14:val="tx1"/>
            </w14:solidFill>
          </w14:textFill>
        </w:rPr>
      </w:pPr>
      <w:r>
        <w:rPr>
          <w:rFonts w:hint="eastAsia" w:ascii="宋体" w:hAnsi="宋体"/>
          <w:b/>
          <w:sz w:val="24"/>
          <w:highlight w:val="none"/>
          <w:u w:val="single"/>
        </w:rPr>
        <w:t>竞价人应以包括本项目所涉及的有关项目的所有费用进行报价，包括：</w:t>
      </w:r>
      <w:r>
        <w:rPr>
          <w:rFonts w:hint="eastAsia" w:ascii="宋体" w:hAnsi="宋体" w:cs="新宋体"/>
          <w:color w:val="000000" w:themeColor="text1"/>
          <w:kern w:val="0"/>
          <w:sz w:val="24"/>
          <w:szCs w:val="22"/>
          <w:highlight w:val="none"/>
          <w:u w:val="single"/>
          <w14:textFill>
            <w14:solidFill>
              <w14:schemeClr w14:val="tx1"/>
            </w14:solidFill>
          </w14:textFill>
        </w:rPr>
        <w:t>报价应包含货物及辅料、包装、运输、搬运、卸货、安装、调试、损耗、保险、税费、雇员费用等项目实施过程中的应预见和不可预见费用等所有费用</w:t>
      </w:r>
      <w:r>
        <w:rPr>
          <w:rFonts w:hint="eastAsia" w:ascii="宋体" w:hAnsi="宋体" w:cs="宋体"/>
          <w:spacing w:val="-3"/>
          <w:sz w:val="24"/>
          <w:szCs w:val="24"/>
          <w:u w:val="single"/>
          <w:lang w:val="en-US" w:eastAsia="zh-CN"/>
        </w:rPr>
        <w:t>。</w:t>
      </w:r>
    </w:p>
    <w:p w14:paraId="4628D8AA">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14:paraId="569B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150" w:type="dxa"/>
          </w:tcPr>
          <w:p w14:paraId="1DD04C35">
            <w:pPr>
              <w:ind w:left="4410" w:leftChars="2100"/>
              <w:jc w:val="center"/>
              <w:rPr>
                <w:rFonts w:ascii="宋体" w:hAnsi="宋体"/>
                <w:b/>
                <w:sz w:val="36"/>
                <w:szCs w:val="36"/>
              </w:rPr>
            </w:pPr>
          </w:p>
          <w:p w14:paraId="7D492510">
            <w:pPr>
              <w:ind w:left="4410" w:leftChars="2100"/>
              <w:jc w:val="center"/>
              <w:rPr>
                <w:rFonts w:ascii="宋体" w:hAnsi="宋体"/>
                <w:b/>
                <w:sz w:val="36"/>
                <w:szCs w:val="36"/>
              </w:rPr>
            </w:pPr>
          </w:p>
          <w:p w14:paraId="608C8199">
            <w:pPr>
              <w:jc w:val="center"/>
              <w:rPr>
                <w:rFonts w:ascii="宋体" w:hAnsi="宋体"/>
                <w:sz w:val="24"/>
                <w:szCs w:val="24"/>
              </w:rPr>
            </w:pPr>
            <w:r>
              <w:rPr>
                <w:rFonts w:hint="eastAsia" w:ascii="宋体" w:hAnsi="宋体"/>
                <w:sz w:val="24"/>
                <w:szCs w:val="24"/>
              </w:rPr>
              <w:t>保证金凭证复印件粘贴处</w:t>
            </w:r>
          </w:p>
          <w:p w14:paraId="032686C1">
            <w:pPr>
              <w:ind w:left="4410" w:leftChars="2100"/>
              <w:jc w:val="center"/>
              <w:rPr>
                <w:rFonts w:ascii="宋体" w:hAnsi="宋体"/>
                <w:b/>
                <w:sz w:val="36"/>
                <w:szCs w:val="36"/>
              </w:rPr>
            </w:pPr>
          </w:p>
        </w:tc>
      </w:tr>
    </w:tbl>
    <w:p w14:paraId="6C6F615A">
      <w:pPr>
        <w:spacing w:line="360" w:lineRule="auto"/>
        <w:ind w:left="-718" w:leftChars="-342" w:right="-874" w:rightChars="-416" w:firstLine="357" w:firstLineChars="170"/>
        <w:rPr>
          <w:rFonts w:ascii="宋体" w:hAnsi="宋体" w:cs="Arial"/>
          <w:szCs w:val="21"/>
        </w:rPr>
      </w:pPr>
    </w:p>
    <w:p w14:paraId="79AEB2F7">
      <w:pPr>
        <w:rPr>
          <w:rFonts w:ascii="宋体" w:hAnsi="宋体"/>
          <w:b/>
          <w:sz w:val="24"/>
          <w:szCs w:val="24"/>
        </w:rPr>
      </w:pPr>
    </w:p>
    <w:p w14:paraId="0AB84C4B">
      <w:pPr>
        <w:rPr>
          <w:rFonts w:ascii="宋体" w:hAnsi="宋体"/>
          <w:b/>
          <w:sz w:val="24"/>
          <w:szCs w:val="24"/>
        </w:rPr>
      </w:pPr>
    </w:p>
    <w:p w14:paraId="7F366F0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1B4D85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00D27586">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5EE2ED06">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2</w:t>
      </w:r>
      <w:r>
        <w:rPr>
          <w:rFonts w:hint="eastAsia" w:ascii="宋体" w:hAnsi="宋体" w:cs="宋体"/>
          <w:b/>
          <w:kern w:val="0"/>
          <w:sz w:val="24"/>
        </w:rPr>
        <w:t>：</w:t>
      </w:r>
    </w:p>
    <w:p w14:paraId="63191C95">
      <w:pPr>
        <w:widowControl/>
        <w:spacing w:after="109"/>
        <w:jc w:val="center"/>
        <w:rPr>
          <w:rFonts w:ascii="宋体" w:hAnsi="宋体"/>
          <w:b/>
          <w:sz w:val="28"/>
          <w:szCs w:val="28"/>
        </w:rPr>
      </w:pPr>
      <w:r>
        <w:rPr>
          <w:rFonts w:ascii="宋体" w:hAnsi="宋体"/>
          <w:b/>
          <w:sz w:val="28"/>
          <w:szCs w:val="28"/>
        </w:rPr>
        <w:t>技术和服务要求响应表</w:t>
      </w:r>
    </w:p>
    <w:p w14:paraId="2CB077FB">
      <w:pPr>
        <w:widowControl/>
        <w:spacing w:after="109"/>
        <w:jc w:val="left"/>
        <w:rPr>
          <w:rFonts w:ascii="宋体" w:hAnsi="宋体" w:cs="宋体"/>
          <w:kern w:val="0"/>
          <w:szCs w:val="21"/>
        </w:rPr>
      </w:pPr>
      <w:r>
        <w:rPr>
          <w:rFonts w:ascii="宋体" w:hAnsi="宋体" w:cs="宋体"/>
          <w:kern w:val="0"/>
          <w:szCs w:val="21"/>
        </w:rPr>
        <w:t> </w:t>
      </w:r>
    </w:p>
    <w:p w14:paraId="2339227E">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6CB0566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F73111B">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5C43283">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027D734">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A8A97B">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A6AD744">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03D5C6D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6F87523">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180645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F89A03">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CCFBA1">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B7598DF">
            <w:pPr>
              <w:widowControl/>
              <w:jc w:val="left"/>
              <w:rPr>
                <w:rFonts w:ascii="宋体" w:hAnsi="宋体" w:cs="宋体"/>
                <w:kern w:val="0"/>
                <w:sz w:val="24"/>
                <w:szCs w:val="24"/>
              </w:rPr>
            </w:pPr>
          </w:p>
        </w:tc>
      </w:tr>
      <w:tr w14:paraId="408EFF5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61551437">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99409A">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F728C73">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214837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EE035B6">
            <w:pPr>
              <w:widowControl/>
              <w:jc w:val="left"/>
              <w:rPr>
                <w:rFonts w:ascii="宋体" w:hAnsi="宋体" w:cs="宋体"/>
                <w:kern w:val="0"/>
                <w:sz w:val="24"/>
                <w:szCs w:val="24"/>
              </w:rPr>
            </w:pPr>
          </w:p>
        </w:tc>
      </w:tr>
      <w:tr w14:paraId="14A8AA3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A545E93">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AB45A5">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FAB5CC">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50EC8A">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5CD51">
            <w:pPr>
              <w:widowControl/>
              <w:jc w:val="left"/>
              <w:rPr>
                <w:rFonts w:ascii="宋体" w:hAnsi="宋体" w:cs="宋体"/>
                <w:kern w:val="0"/>
                <w:sz w:val="24"/>
                <w:szCs w:val="24"/>
              </w:rPr>
            </w:pPr>
          </w:p>
        </w:tc>
      </w:tr>
    </w:tbl>
    <w:p w14:paraId="747BE19A">
      <w:pPr>
        <w:rPr>
          <w:rFonts w:ascii="宋体" w:hAnsi="宋体" w:cs="宋体"/>
          <w:b/>
          <w:kern w:val="0"/>
          <w:sz w:val="24"/>
          <w:szCs w:val="24"/>
        </w:rPr>
      </w:pPr>
    </w:p>
    <w:p w14:paraId="08E76D29">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hint="eastAsia" w:ascii="宋体" w:hAnsi="宋体" w:cs="宋体"/>
          <w:kern w:val="0"/>
        </w:rPr>
        <w:t>★注意：</w:t>
      </w:r>
    </w:p>
    <w:p w14:paraId="24FDADF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44AAE8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AFC5BF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5E1D3E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F517191">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2392A2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p>
    <w:p w14:paraId="1366D279">
      <w:pPr>
        <w:widowControl/>
        <w:shd w:val="clear" w:color="auto" w:fill="FFFFFF"/>
        <w:spacing w:line="440" w:lineRule="exact"/>
        <w:rPr>
          <w:rFonts w:ascii="宋体" w:hAnsi="宋体"/>
          <w:sz w:val="24"/>
          <w:szCs w:val="24"/>
        </w:rPr>
      </w:pPr>
    </w:p>
    <w:p w14:paraId="4F8CEBA7">
      <w:pPr>
        <w:rPr>
          <w:rFonts w:ascii="宋体" w:hAnsi="宋体"/>
          <w:b/>
          <w:sz w:val="24"/>
          <w:szCs w:val="24"/>
        </w:rPr>
      </w:pPr>
    </w:p>
    <w:p w14:paraId="15040D2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0B41EDF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2648FD29">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2905D304">
      <w:pPr>
        <w:rPr>
          <w:rFonts w:ascii="宋体" w:hAnsi="宋体" w:cs="宋体"/>
          <w:b/>
          <w:kern w:val="0"/>
          <w:sz w:val="24"/>
        </w:rPr>
      </w:pPr>
    </w:p>
    <w:p w14:paraId="7A8F86F8">
      <w:pPr>
        <w:rPr>
          <w:rFonts w:ascii="宋体" w:hAnsi="宋体" w:cs="宋体"/>
          <w:b/>
          <w:kern w:val="0"/>
          <w:sz w:val="24"/>
        </w:rPr>
      </w:pPr>
    </w:p>
    <w:p w14:paraId="39D9EC55">
      <w:pPr>
        <w:rPr>
          <w:rFonts w:ascii="宋体" w:hAnsi="宋体"/>
          <w:b/>
          <w:sz w:val="24"/>
          <w:szCs w:val="24"/>
        </w:rPr>
      </w:pPr>
      <w:r>
        <w:rPr>
          <w:rFonts w:ascii="宋体" w:hAnsi="宋体"/>
          <w:b/>
          <w:sz w:val="24"/>
          <w:szCs w:val="24"/>
        </w:rPr>
        <w:br w:type="page"/>
      </w:r>
      <w:r>
        <w:rPr>
          <w:rFonts w:hint="eastAsia" w:ascii="宋体" w:hAnsi="宋体"/>
          <w:b/>
          <w:sz w:val="24"/>
          <w:szCs w:val="24"/>
        </w:rPr>
        <w:t>附件1</w:t>
      </w:r>
      <w:r>
        <w:rPr>
          <w:rFonts w:hint="eastAsia" w:ascii="宋体" w:hAnsi="宋体"/>
          <w:b/>
          <w:sz w:val="24"/>
          <w:szCs w:val="24"/>
          <w:lang w:val="en-US" w:eastAsia="zh-CN"/>
        </w:rPr>
        <w:t>3</w:t>
      </w:r>
      <w:r>
        <w:rPr>
          <w:rFonts w:hint="eastAsia" w:ascii="宋体" w:hAnsi="宋体"/>
          <w:b/>
          <w:sz w:val="24"/>
          <w:szCs w:val="24"/>
        </w:rPr>
        <w:t>：</w:t>
      </w:r>
    </w:p>
    <w:p w14:paraId="2A3BEDF7">
      <w:pPr>
        <w:jc w:val="center"/>
        <w:rPr>
          <w:rFonts w:ascii="宋体" w:hAnsi="宋体"/>
          <w:b/>
          <w:sz w:val="28"/>
          <w:szCs w:val="28"/>
        </w:rPr>
      </w:pPr>
    </w:p>
    <w:p w14:paraId="641CA95B">
      <w:pPr>
        <w:widowControl/>
        <w:spacing w:after="109"/>
        <w:jc w:val="center"/>
        <w:rPr>
          <w:rFonts w:ascii="宋体" w:hAnsi="宋体"/>
          <w:b/>
          <w:sz w:val="28"/>
          <w:szCs w:val="28"/>
        </w:rPr>
      </w:pPr>
      <w:r>
        <w:rPr>
          <w:rFonts w:hint="eastAsia" w:ascii="宋体" w:hAnsi="宋体"/>
          <w:b/>
          <w:sz w:val="28"/>
          <w:szCs w:val="28"/>
        </w:rPr>
        <w:t>商务条件响应表</w:t>
      </w:r>
    </w:p>
    <w:p w14:paraId="4527216D">
      <w:pPr>
        <w:pStyle w:val="19"/>
        <w:widowControl/>
        <w:spacing w:before="0" w:beforeAutospacing="0" w:after="150" w:afterAutospacing="0"/>
        <w:rPr>
          <w:rFonts w:ascii="宋体" w:hAnsi="宋体"/>
          <w:szCs w:val="24"/>
        </w:rPr>
      </w:pPr>
      <w:r>
        <w:rPr>
          <w:rFonts w:hint="eastAsia" w:ascii="宋体" w:hAnsi="宋体" w:cs="宋体"/>
          <w:szCs w:val="24"/>
        </w:rPr>
        <w:t> </w:t>
      </w:r>
    </w:p>
    <w:p w14:paraId="2FC6A490">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5FB6BF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4AA8E4F4">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B28F74E">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0004999A">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224F970">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286FA5FD">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0C901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1BC89F7B">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9AC80C5">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3C50FCCE">
            <w:pPr>
              <w:widowControl/>
              <w:jc w:val="left"/>
              <w:rPr>
                <w:rFonts w:ascii="宋体" w:hAnsi="宋体"/>
                <w:sz w:val="24"/>
                <w:szCs w:val="24"/>
              </w:rPr>
            </w:pPr>
          </w:p>
        </w:tc>
        <w:tc>
          <w:tcPr>
            <w:tcW w:w="2455" w:type="dxa"/>
            <w:tcMar>
              <w:top w:w="0" w:type="dxa"/>
              <w:left w:w="105" w:type="dxa"/>
              <w:bottom w:w="0" w:type="dxa"/>
              <w:right w:w="105" w:type="dxa"/>
            </w:tcMar>
          </w:tcPr>
          <w:p w14:paraId="19E7C61D">
            <w:pPr>
              <w:widowControl/>
              <w:jc w:val="left"/>
              <w:rPr>
                <w:rFonts w:ascii="宋体" w:hAnsi="宋体"/>
                <w:sz w:val="24"/>
                <w:szCs w:val="24"/>
              </w:rPr>
            </w:pPr>
          </w:p>
        </w:tc>
        <w:tc>
          <w:tcPr>
            <w:tcW w:w="2605" w:type="dxa"/>
            <w:tcMar>
              <w:top w:w="0" w:type="dxa"/>
              <w:left w:w="105" w:type="dxa"/>
              <w:bottom w:w="0" w:type="dxa"/>
              <w:right w:w="105" w:type="dxa"/>
            </w:tcMar>
          </w:tcPr>
          <w:p w14:paraId="2B21DCB8">
            <w:pPr>
              <w:widowControl/>
              <w:jc w:val="left"/>
              <w:rPr>
                <w:rFonts w:ascii="宋体" w:hAnsi="宋体"/>
                <w:sz w:val="24"/>
                <w:szCs w:val="24"/>
              </w:rPr>
            </w:pPr>
          </w:p>
        </w:tc>
      </w:tr>
      <w:tr w14:paraId="29BAE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4922AC92">
            <w:pPr>
              <w:rPr>
                <w:rFonts w:ascii="宋体" w:hAnsi="宋体"/>
                <w:sz w:val="24"/>
                <w:szCs w:val="24"/>
              </w:rPr>
            </w:pPr>
          </w:p>
        </w:tc>
        <w:tc>
          <w:tcPr>
            <w:tcW w:w="1298" w:type="dxa"/>
            <w:tcMar>
              <w:top w:w="0" w:type="dxa"/>
              <w:left w:w="105" w:type="dxa"/>
              <w:bottom w:w="0" w:type="dxa"/>
              <w:right w:w="105" w:type="dxa"/>
            </w:tcMar>
            <w:vAlign w:val="center"/>
          </w:tcPr>
          <w:p w14:paraId="2BEBAE9C">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D2D89EF">
            <w:pPr>
              <w:widowControl/>
              <w:jc w:val="left"/>
              <w:rPr>
                <w:rFonts w:ascii="宋体" w:hAnsi="宋体"/>
                <w:sz w:val="24"/>
                <w:szCs w:val="24"/>
              </w:rPr>
            </w:pPr>
          </w:p>
        </w:tc>
        <w:tc>
          <w:tcPr>
            <w:tcW w:w="2455" w:type="dxa"/>
            <w:tcMar>
              <w:top w:w="0" w:type="dxa"/>
              <w:left w:w="105" w:type="dxa"/>
              <w:bottom w:w="0" w:type="dxa"/>
              <w:right w:w="105" w:type="dxa"/>
            </w:tcMar>
          </w:tcPr>
          <w:p w14:paraId="71761C9A">
            <w:pPr>
              <w:widowControl/>
              <w:jc w:val="left"/>
              <w:rPr>
                <w:rFonts w:ascii="宋体" w:hAnsi="宋体"/>
                <w:sz w:val="24"/>
                <w:szCs w:val="24"/>
              </w:rPr>
            </w:pPr>
          </w:p>
        </w:tc>
        <w:tc>
          <w:tcPr>
            <w:tcW w:w="2605" w:type="dxa"/>
            <w:tcMar>
              <w:top w:w="0" w:type="dxa"/>
              <w:left w:w="105" w:type="dxa"/>
              <w:bottom w:w="0" w:type="dxa"/>
              <w:right w:w="105" w:type="dxa"/>
            </w:tcMar>
          </w:tcPr>
          <w:p w14:paraId="0D78E4DA">
            <w:pPr>
              <w:widowControl/>
              <w:jc w:val="left"/>
              <w:rPr>
                <w:rFonts w:ascii="宋体" w:hAnsi="宋体"/>
                <w:sz w:val="24"/>
                <w:szCs w:val="24"/>
              </w:rPr>
            </w:pPr>
          </w:p>
        </w:tc>
      </w:tr>
      <w:tr w14:paraId="21270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4722723C">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4B64E7BC">
            <w:pPr>
              <w:widowControl/>
              <w:jc w:val="left"/>
              <w:rPr>
                <w:rFonts w:ascii="宋体" w:hAnsi="宋体"/>
                <w:sz w:val="24"/>
                <w:szCs w:val="24"/>
              </w:rPr>
            </w:pPr>
          </w:p>
        </w:tc>
        <w:tc>
          <w:tcPr>
            <w:tcW w:w="2604" w:type="dxa"/>
            <w:tcMar>
              <w:top w:w="0" w:type="dxa"/>
              <w:left w:w="105" w:type="dxa"/>
              <w:bottom w:w="0" w:type="dxa"/>
              <w:right w:w="105" w:type="dxa"/>
            </w:tcMar>
            <w:vAlign w:val="center"/>
          </w:tcPr>
          <w:p w14:paraId="48CDB951">
            <w:pPr>
              <w:widowControl/>
              <w:jc w:val="left"/>
              <w:rPr>
                <w:rFonts w:ascii="宋体" w:hAnsi="宋体"/>
                <w:sz w:val="24"/>
                <w:szCs w:val="24"/>
              </w:rPr>
            </w:pPr>
          </w:p>
        </w:tc>
        <w:tc>
          <w:tcPr>
            <w:tcW w:w="2455" w:type="dxa"/>
            <w:tcMar>
              <w:top w:w="0" w:type="dxa"/>
              <w:left w:w="105" w:type="dxa"/>
              <w:bottom w:w="0" w:type="dxa"/>
              <w:right w:w="105" w:type="dxa"/>
            </w:tcMar>
            <w:vAlign w:val="center"/>
          </w:tcPr>
          <w:p w14:paraId="38035D6C">
            <w:pPr>
              <w:widowControl/>
              <w:jc w:val="left"/>
              <w:rPr>
                <w:rFonts w:ascii="宋体" w:hAnsi="宋体"/>
                <w:sz w:val="24"/>
                <w:szCs w:val="24"/>
              </w:rPr>
            </w:pPr>
          </w:p>
        </w:tc>
        <w:tc>
          <w:tcPr>
            <w:tcW w:w="2605" w:type="dxa"/>
            <w:tcMar>
              <w:top w:w="0" w:type="dxa"/>
              <w:left w:w="105" w:type="dxa"/>
              <w:bottom w:w="0" w:type="dxa"/>
              <w:right w:w="105" w:type="dxa"/>
            </w:tcMar>
            <w:vAlign w:val="center"/>
          </w:tcPr>
          <w:p w14:paraId="645508D0">
            <w:pPr>
              <w:widowControl/>
              <w:jc w:val="left"/>
              <w:rPr>
                <w:rFonts w:ascii="宋体" w:hAnsi="宋体"/>
                <w:sz w:val="24"/>
                <w:szCs w:val="24"/>
              </w:rPr>
            </w:pPr>
          </w:p>
        </w:tc>
      </w:tr>
    </w:tbl>
    <w:p w14:paraId="494C63EF">
      <w:pPr>
        <w:jc w:val="center"/>
        <w:rPr>
          <w:rFonts w:ascii="宋体" w:hAnsi="宋体"/>
          <w:b/>
          <w:sz w:val="24"/>
          <w:szCs w:val="24"/>
        </w:rPr>
      </w:pPr>
    </w:p>
    <w:p w14:paraId="489EBFD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hint="eastAsia" w:ascii="宋体" w:hAnsi="宋体" w:cs="宋体"/>
          <w:kern w:val="0"/>
        </w:rPr>
        <w:t>★注意：</w:t>
      </w:r>
    </w:p>
    <w:p w14:paraId="47FBAF11">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E7B310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749718A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975310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7728BF2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E850B6D">
      <w:pPr>
        <w:jc w:val="center"/>
        <w:rPr>
          <w:rFonts w:ascii="宋体" w:hAnsi="宋体"/>
          <w:b/>
          <w:sz w:val="28"/>
          <w:szCs w:val="28"/>
        </w:rPr>
      </w:pPr>
    </w:p>
    <w:p w14:paraId="2FC9D2C1">
      <w:pPr>
        <w:rPr>
          <w:rFonts w:ascii="宋体" w:hAnsi="宋体"/>
          <w:b/>
          <w:sz w:val="24"/>
          <w:szCs w:val="24"/>
        </w:rPr>
      </w:pPr>
    </w:p>
    <w:p w14:paraId="7E174E4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6FE00EC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0D24B6B7">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3C04B741">
      <w:pPr>
        <w:rPr>
          <w:rFonts w:ascii="宋体" w:hAnsi="宋体" w:cs="宋体"/>
          <w:b/>
          <w:kern w:val="0"/>
          <w:sz w:val="24"/>
        </w:rPr>
      </w:pPr>
      <w:r>
        <w:rPr>
          <w:rFonts w:ascii="宋体" w:hAnsi="宋体"/>
          <w:b/>
          <w:sz w:val="28"/>
          <w:szCs w:val="28"/>
        </w:rPr>
        <w:br w:type="page"/>
      </w:r>
    </w:p>
    <w:p w14:paraId="413832F7">
      <w:pPr>
        <w:ind w:firstLine="241" w:firstLineChars="100"/>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4</w:t>
      </w:r>
      <w:r>
        <w:rPr>
          <w:rFonts w:hint="eastAsia" w:ascii="宋体" w:hAnsi="宋体" w:cs="宋体"/>
          <w:b/>
          <w:kern w:val="0"/>
          <w:sz w:val="24"/>
        </w:rPr>
        <w:t>：</w:t>
      </w:r>
    </w:p>
    <w:p w14:paraId="5DD3D5A0">
      <w:pPr>
        <w:rPr>
          <w:rFonts w:ascii="宋体" w:hAnsi="宋体" w:cs="宋体"/>
          <w:kern w:val="0"/>
          <w:sz w:val="24"/>
        </w:rPr>
      </w:pPr>
    </w:p>
    <w:p w14:paraId="0AEE6278">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05D5B065">
      <w:pPr>
        <w:jc w:val="center"/>
        <w:rPr>
          <w:rFonts w:ascii="宋体" w:hAnsi="宋体"/>
          <w:b/>
          <w:sz w:val="28"/>
          <w:szCs w:val="28"/>
        </w:rPr>
      </w:pPr>
    </w:p>
    <w:p w14:paraId="7309D815">
      <w:pPr>
        <w:rPr>
          <w:rFonts w:ascii="宋体" w:hAnsi="宋体"/>
          <w:sz w:val="24"/>
          <w:szCs w:val="24"/>
        </w:rPr>
      </w:pPr>
      <w:r>
        <w:rPr>
          <w:rFonts w:hint="eastAsia" w:ascii="宋体" w:hAnsi="宋体"/>
          <w:sz w:val="24"/>
          <w:szCs w:val="24"/>
        </w:rPr>
        <w:t>说明：</w:t>
      </w:r>
    </w:p>
    <w:p w14:paraId="3D7A13B9">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4755685B">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5</w:t>
      </w:r>
      <w:r>
        <w:rPr>
          <w:rFonts w:hint="eastAsia" w:ascii="宋体" w:hAnsi="宋体"/>
          <w:b/>
          <w:sz w:val="24"/>
          <w:szCs w:val="24"/>
        </w:rPr>
        <w:t>：</w:t>
      </w:r>
    </w:p>
    <w:p w14:paraId="2934746E">
      <w:pPr>
        <w:widowControl/>
        <w:spacing w:after="109"/>
        <w:jc w:val="center"/>
        <w:rPr>
          <w:rFonts w:ascii="宋体" w:hAnsi="宋体"/>
          <w:b/>
          <w:sz w:val="28"/>
          <w:szCs w:val="28"/>
        </w:rPr>
      </w:pPr>
      <w:r>
        <w:rPr>
          <w:rFonts w:hint="eastAsia" w:ascii="宋体" w:hAnsi="宋体"/>
          <w:b/>
          <w:sz w:val="28"/>
          <w:szCs w:val="28"/>
        </w:rPr>
        <w:t>售后服务承诺</w:t>
      </w:r>
    </w:p>
    <w:p w14:paraId="66A0F9B5">
      <w:pPr>
        <w:rPr>
          <w:rFonts w:ascii="宋体" w:hAnsi="宋体" w:cs="宋体"/>
          <w:kern w:val="0"/>
          <w:sz w:val="24"/>
        </w:rPr>
      </w:pPr>
    </w:p>
    <w:p w14:paraId="0B8AD0C0">
      <w:pPr>
        <w:rPr>
          <w:rFonts w:ascii="宋体" w:hAnsi="宋体" w:cs="宋体"/>
          <w:kern w:val="0"/>
          <w:sz w:val="24"/>
        </w:rPr>
      </w:pPr>
    </w:p>
    <w:p w14:paraId="4A8408AB">
      <w:pPr>
        <w:rPr>
          <w:rFonts w:hint="default" w:ascii="宋体" w:hAnsi="宋体" w:eastAsia="宋体" w:cs="宋体"/>
          <w:kern w:val="0"/>
          <w:sz w:val="24"/>
          <w:lang w:val="en-US" w:eastAsia="zh-CN"/>
        </w:rPr>
      </w:pPr>
      <w:r>
        <w:rPr>
          <w:rFonts w:hint="eastAsia" w:ascii="宋体" w:hAnsi="宋体" w:cs="宋体"/>
          <w:kern w:val="0"/>
          <w:sz w:val="24"/>
        </w:rPr>
        <w:t>致：</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p>
    <w:p w14:paraId="4331C72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kern w:val="0"/>
          <w:sz w:val="24"/>
        </w:rPr>
      </w:pPr>
    </w:p>
    <w:p w14:paraId="00707EFF">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cs="宋体"/>
          <w:b/>
          <w:kern w:val="0"/>
          <w:sz w:val="32"/>
          <w:szCs w:val="22"/>
        </w:rPr>
      </w:pPr>
      <w:r>
        <w:rPr>
          <w:sz w:val="24"/>
          <w:szCs w:val="22"/>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2"/>
        </w:rPr>
        <w:t>；</w:t>
      </w:r>
    </w:p>
    <w:p w14:paraId="64356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rPr>
      </w:pPr>
      <w:r>
        <w:rPr>
          <w:rFonts w:hint="eastAsia" w:ascii="宋体" w:hAnsi="宋体" w:cs="宋体"/>
          <w:kern w:val="0"/>
          <w:sz w:val="24"/>
        </w:rPr>
        <w:t>售后服务要求汇总表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1C31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65" w:type="dxa"/>
            <w:vAlign w:val="center"/>
          </w:tcPr>
          <w:p w14:paraId="6171E0DB">
            <w:pPr>
              <w:jc w:val="center"/>
              <w:rPr>
                <w:rFonts w:ascii="宋体" w:hAnsi="宋体" w:cs="宋体"/>
                <w:kern w:val="0"/>
                <w:sz w:val="24"/>
                <w:szCs w:val="24"/>
              </w:rPr>
            </w:pPr>
            <w:r>
              <w:rPr>
                <w:rFonts w:hint="eastAsia" w:ascii="宋体" w:hAnsi="宋体" w:cs="宋体"/>
                <w:kern w:val="0"/>
                <w:sz w:val="24"/>
                <w:szCs w:val="24"/>
              </w:rPr>
              <w:t>商品名称</w:t>
            </w:r>
          </w:p>
        </w:tc>
        <w:tc>
          <w:tcPr>
            <w:tcW w:w="2131" w:type="dxa"/>
            <w:vAlign w:val="center"/>
          </w:tcPr>
          <w:p w14:paraId="1DAACE87">
            <w:pPr>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1065" w:type="dxa"/>
            <w:vAlign w:val="center"/>
          </w:tcPr>
          <w:p w14:paraId="1AC69308">
            <w:pPr>
              <w:jc w:val="center"/>
              <w:rPr>
                <w:rFonts w:ascii="宋体" w:hAnsi="宋体" w:cs="宋体"/>
                <w:kern w:val="0"/>
                <w:sz w:val="24"/>
                <w:szCs w:val="24"/>
              </w:rPr>
            </w:pPr>
            <w:r>
              <w:rPr>
                <w:rFonts w:hint="eastAsia" w:ascii="宋体" w:hAnsi="宋体" w:cs="宋体"/>
                <w:kern w:val="0"/>
                <w:sz w:val="24"/>
                <w:szCs w:val="24"/>
              </w:rPr>
              <w:t>交货时间</w:t>
            </w:r>
          </w:p>
        </w:tc>
        <w:tc>
          <w:tcPr>
            <w:tcW w:w="1065" w:type="dxa"/>
            <w:vAlign w:val="center"/>
          </w:tcPr>
          <w:p w14:paraId="7FA4B715">
            <w:pPr>
              <w:jc w:val="center"/>
              <w:rPr>
                <w:rFonts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14:paraId="34997D84">
            <w:pPr>
              <w:jc w:val="center"/>
              <w:rPr>
                <w:rFonts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14:paraId="6232F117">
            <w:pPr>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732" w:type="dxa"/>
            <w:vAlign w:val="center"/>
          </w:tcPr>
          <w:p w14:paraId="084F4512">
            <w:pPr>
              <w:jc w:val="center"/>
              <w:rPr>
                <w:rFonts w:ascii="宋体" w:hAnsi="宋体" w:cs="宋体"/>
                <w:kern w:val="0"/>
                <w:sz w:val="24"/>
                <w:szCs w:val="24"/>
              </w:rPr>
            </w:pPr>
            <w:r>
              <w:rPr>
                <w:rFonts w:hint="eastAsia" w:ascii="宋体" w:hAnsi="宋体" w:cs="宋体"/>
                <w:kern w:val="0"/>
                <w:sz w:val="24"/>
                <w:szCs w:val="24"/>
              </w:rPr>
              <w:t>上门保修</w:t>
            </w:r>
          </w:p>
        </w:tc>
      </w:tr>
      <w:tr w14:paraId="3B0A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49309B9">
            <w:pPr>
              <w:spacing w:line="500" w:lineRule="exact"/>
              <w:rPr>
                <w:rFonts w:ascii="宋体" w:hAnsi="宋体" w:cs="宋体"/>
                <w:kern w:val="0"/>
                <w:sz w:val="24"/>
                <w:szCs w:val="24"/>
              </w:rPr>
            </w:pPr>
          </w:p>
        </w:tc>
        <w:tc>
          <w:tcPr>
            <w:tcW w:w="2131" w:type="dxa"/>
          </w:tcPr>
          <w:p w14:paraId="6B9369B8">
            <w:pPr>
              <w:spacing w:line="500" w:lineRule="exact"/>
              <w:rPr>
                <w:rFonts w:ascii="宋体" w:hAnsi="宋体" w:cs="宋体"/>
                <w:kern w:val="0"/>
                <w:sz w:val="24"/>
                <w:szCs w:val="24"/>
              </w:rPr>
            </w:pPr>
          </w:p>
        </w:tc>
        <w:tc>
          <w:tcPr>
            <w:tcW w:w="1065" w:type="dxa"/>
          </w:tcPr>
          <w:p w14:paraId="72273D80">
            <w:pPr>
              <w:spacing w:line="500" w:lineRule="exact"/>
              <w:rPr>
                <w:rFonts w:ascii="宋体" w:hAnsi="宋体" w:cs="宋体"/>
                <w:kern w:val="0"/>
                <w:sz w:val="24"/>
                <w:szCs w:val="24"/>
              </w:rPr>
            </w:pPr>
          </w:p>
        </w:tc>
        <w:tc>
          <w:tcPr>
            <w:tcW w:w="1065" w:type="dxa"/>
          </w:tcPr>
          <w:p w14:paraId="62A2F6E1">
            <w:pPr>
              <w:spacing w:line="500" w:lineRule="exact"/>
              <w:rPr>
                <w:rFonts w:ascii="宋体" w:hAnsi="宋体" w:cs="宋体"/>
                <w:kern w:val="0"/>
                <w:sz w:val="24"/>
                <w:szCs w:val="24"/>
              </w:rPr>
            </w:pPr>
          </w:p>
        </w:tc>
        <w:tc>
          <w:tcPr>
            <w:tcW w:w="1065" w:type="dxa"/>
          </w:tcPr>
          <w:p w14:paraId="66B19F88">
            <w:pPr>
              <w:spacing w:line="500" w:lineRule="exact"/>
              <w:rPr>
                <w:rFonts w:ascii="宋体" w:hAnsi="宋体" w:cs="宋体"/>
                <w:kern w:val="0"/>
                <w:sz w:val="24"/>
                <w:szCs w:val="24"/>
              </w:rPr>
            </w:pPr>
          </w:p>
        </w:tc>
        <w:tc>
          <w:tcPr>
            <w:tcW w:w="1761" w:type="dxa"/>
          </w:tcPr>
          <w:p w14:paraId="3BB4E487">
            <w:pPr>
              <w:spacing w:line="500" w:lineRule="exact"/>
              <w:rPr>
                <w:rFonts w:ascii="宋体" w:hAnsi="宋体" w:cs="宋体"/>
                <w:kern w:val="0"/>
                <w:sz w:val="24"/>
                <w:szCs w:val="24"/>
              </w:rPr>
            </w:pPr>
          </w:p>
        </w:tc>
        <w:tc>
          <w:tcPr>
            <w:tcW w:w="1732" w:type="dxa"/>
          </w:tcPr>
          <w:p w14:paraId="1EC968BC">
            <w:pPr>
              <w:spacing w:line="500" w:lineRule="exact"/>
              <w:rPr>
                <w:rFonts w:ascii="宋体" w:hAnsi="宋体" w:cs="宋体"/>
                <w:kern w:val="0"/>
                <w:sz w:val="24"/>
                <w:szCs w:val="24"/>
              </w:rPr>
            </w:pPr>
          </w:p>
        </w:tc>
      </w:tr>
      <w:tr w14:paraId="55F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DC0BA47">
            <w:pPr>
              <w:spacing w:line="500" w:lineRule="exact"/>
              <w:rPr>
                <w:rFonts w:ascii="宋体" w:hAnsi="宋体" w:cs="宋体"/>
                <w:kern w:val="0"/>
                <w:sz w:val="24"/>
                <w:szCs w:val="24"/>
              </w:rPr>
            </w:pPr>
          </w:p>
        </w:tc>
        <w:tc>
          <w:tcPr>
            <w:tcW w:w="2131" w:type="dxa"/>
          </w:tcPr>
          <w:p w14:paraId="564DD391">
            <w:pPr>
              <w:spacing w:line="500" w:lineRule="exact"/>
              <w:rPr>
                <w:rFonts w:ascii="宋体" w:hAnsi="宋体" w:cs="宋体"/>
                <w:kern w:val="0"/>
                <w:sz w:val="24"/>
                <w:szCs w:val="24"/>
              </w:rPr>
            </w:pPr>
          </w:p>
        </w:tc>
        <w:tc>
          <w:tcPr>
            <w:tcW w:w="1065" w:type="dxa"/>
          </w:tcPr>
          <w:p w14:paraId="69D3CF64">
            <w:pPr>
              <w:spacing w:line="500" w:lineRule="exact"/>
              <w:rPr>
                <w:rFonts w:ascii="宋体" w:hAnsi="宋体" w:cs="宋体"/>
                <w:kern w:val="0"/>
                <w:sz w:val="24"/>
                <w:szCs w:val="24"/>
              </w:rPr>
            </w:pPr>
          </w:p>
        </w:tc>
        <w:tc>
          <w:tcPr>
            <w:tcW w:w="1065" w:type="dxa"/>
          </w:tcPr>
          <w:p w14:paraId="7A20BF64">
            <w:pPr>
              <w:spacing w:line="500" w:lineRule="exact"/>
              <w:rPr>
                <w:rFonts w:ascii="宋体" w:hAnsi="宋体" w:cs="宋体"/>
                <w:kern w:val="0"/>
                <w:sz w:val="24"/>
                <w:szCs w:val="24"/>
              </w:rPr>
            </w:pPr>
          </w:p>
        </w:tc>
        <w:tc>
          <w:tcPr>
            <w:tcW w:w="1065" w:type="dxa"/>
          </w:tcPr>
          <w:p w14:paraId="3516F356">
            <w:pPr>
              <w:spacing w:line="500" w:lineRule="exact"/>
              <w:rPr>
                <w:rFonts w:ascii="宋体" w:hAnsi="宋体" w:cs="宋体"/>
                <w:kern w:val="0"/>
                <w:sz w:val="24"/>
                <w:szCs w:val="24"/>
              </w:rPr>
            </w:pPr>
          </w:p>
        </w:tc>
        <w:tc>
          <w:tcPr>
            <w:tcW w:w="1761" w:type="dxa"/>
          </w:tcPr>
          <w:p w14:paraId="1517C2B2">
            <w:pPr>
              <w:spacing w:line="500" w:lineRule="exact"/>
              <w:rPr>
                <w:rFonts w:ascii="宋体" w:hAnsi="宋体" w:cs="宋体"/>
                <w:kern w:val="0"/>
                <w:sz w:val="24"/>
                <w:szCs w:val="24"/>
              </w:rPr>
            </w:pPr>
          </w:p>
        </w:tc>
        <w:tc>
          <w:tcPr>
            <w:tcW w:w="1732" w:type="dxa"/>
          </w:tcPr>
          <w:p w14:paraId="238AAD54">
            <w:pPr>
              <w:spacing w:line="500" w:lineRule="exact"/>
              <w:rPr>
                <w:rFonts w:ascii="宋体" w:hAnsi="宋体" w:cs="宋体"/>
                <w:kern w:val="0"/>
                <w:sz w:val="24"/>
                <w:szCs w:val="24"/>
              </w:rPr>
            </w:pPr>
          </w:p>
        </w:tc>
      </w:tr>
      <w:tr w14:paraId="6A60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9ADB6D4">
            <w:pPr>
              <w:spacing w:line="500" w:lineRule="exact"/>
              <w:rPr>
                <w:rFonts w:ascii="宋体" w:hAnsi="宋体" w:cs="宋体"/>
                <w:kern w:val="0"/>
                <w:sz w:val="24"/>
                <w:szCs w:val="24"/>
              </w:rPr>
            </w:pPr>
          </w:p>
        </w:tc>
        <w:tc>
          <w:tcPr>
            <w:tcW w:w="2131" w:type="dxa"/>
          </w:tcPr>
          <w:p w14:paraId="351F0C3B">
            <w:pPr>
              <w:spacing w:line="500" w:lineRule="exact"/>
              <w:rPr>
                <w:rFonts w:ascii="宋体" w:hAnsi="宋体" w:cs="宋体"/>
                <w:kern w:val="0"/>
                <w:sz w:val="24"/>
                <w:szCs w:val="24"/>
              </w:rPr>
            </w:pPr>
          </w:p>
        </w:tc>
        <w:tc>
          <w:tcPr>
            <w:tcW w:w="1065" w:type="dxa"/>
          </w:tcPr>
          <w:p w14:paraId="499FFF99">
            <w:pPr>
              <w:spacing w:line="500" w:lineRule="exact"/>
              <w:rPr>
                <w:rFonts w:ascii="宋体" w:hAnsi="宋体" w:cs="宋体"/>
                <w:kern w:val="0"/>
                <w:sz w:val="24"/>
                <w:szCs w:val="24"/>
              </w:rPr>
            </w:pPr>
          </w:p>
        </w:tc>
        <w:tc>
          <w:tcPr>
            <w:tcW w:w="1065" w:type="dxa"/>
          </w:tcPr>
          <w:p w14:paraId="3596831D">
            <w:pPr>
              <w:spacing w:line="500" w:lineRule="exact"/>
              <w:rPr>
                <w:rFonts w:ascii="宋体" w:hAnsi="宋体" w:cs="宋体"/>
                <w:kern w:val="0"/>
                <w:sz w:val="24"/>
                <w:szCs w:val="24"/>
              </w:rPr>
            </w:pPr>
          </w:p>
        </w:tc>
        <w:tc>
          <w:tcPr>
            <w:tcW w:w="1065" w:type="dxa"/>
          </w:tcPr>
          <w:p w14:paraId="485CD589">
            <w:pPr>
              <w:spacing w:line="500" w:lineRule="exact"/>
              <w:rPr>
                <w:rFonts w:ascii="宋体" w:hAnsi="宋体" w:cs="宋体"/>
                <w:kern w:val="0"/>
                <w:sz w:val="24"/>
                <w:szCs w:val="24"/>
              </w:rPr>
            </w:pPr>
          </w:p>
        </w:tc>
        <w:tc>
          <w:tcPr>
            <w:tcW w:w="1761" w:type="dxa"/>
          </w:tcPr>
          <w:p w14:paraId="150D94AB">
            <w:pPr>
              <w:spacing w:line="500" w:lineRule="exact"/>
              <w:rPr>
                <w:rFonts w:ascii="宋体" w:hAnsi="宋体" w:cs="宋体"/>
                <w:kern w:val="0"/>
                <w:sz w:val="24"/>
                <w:szCs w:val="24"/>
              </w:rPr>
            </w:pPr>
          </w:p>
        </w:tc>
        <w:tc>
          <w:tcPr>
            <w:tcW w:w="1732" w:type="dxa"/>
          </w:tcPr>
          <w:p w14:paraId="0EABC740">
            <w:pPr>
              <w:spacing w:line="500" w:lineRule="exact"/>
              <w:rPr>
                <w:rFonts w:ascii="宋体" w:hAnsi="宋体" w:cs="宋体"/>
                <w:kern w:val="0"/>
                <w:sz w:val="24"/>
                <w:szCs w:val="24"/>
              </w:rPr>
            </w:pPr>
          </w:p>
        </w:tc>
      </w:tr>
      <w:tr w14:paraId="00D1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E3BBA6">
            <w:pPr>
              <w:spacing w:line="500" w:lineRule="exact"/>
              <w:rPr>
                <w:rFonts w:ascii="宋体" w:hAnsi="宋体" w:cs="宋体"/>
                <w:kern w:val="0"/>
                <w:sz w:val="24"/>
                <w:szCs w:val="24"/>
              </w:rPr>
            </w:pPr>
          </w:p>
        </w:tc>
        <w:tc>
          <w:tcPr>
            <w:tcW w:w="2131" w:type="dxa"/>
          </w:tcPr>
          <w:p w14:paraId="34CA33C2">
            <w:pPr>
              <w:spacing w:line="500" w:lineRule="exact"/>
              <w:rPr>
                <w:rFonts w:ascii="宋体" w:hAnsi="宋体" w:cs="宋体"/>
                <w:kern w:val="0"/>
                <w:sz w:val="24"/>
                <w:szCs w:val="24"/>
              </w:rPr>
            </w:pPr>
          </w:p>
        </w:tc>
        <w:tc>
          <w:tcPr>
            <w:tcW w:w="1065" w:type="dxa"/>
          </w:tcPr>
          <w:p w14:paraId="149A3459">
            <w:pPr>
              <w:spacing w:line="500" w:lineRule="exact"/>
              <w:rPr>
                <w:rFonts w:ascii="宋体" w:hAnsi="宋体" w:cs="宋体"/>
                <w:kern w:val="0"/>
                <w:sz w:val="24"/>
                <w:szCs w:val="24"/>
              </w:rPr>
            </w:pPr>
          </w:p>
        </w:tc>
        <w:tc>
          <w:tcPr>
            <w:tcW w:w="1065" w:type="dxa"/>
          </w:tcPr>
          <w:p w14:paraId="7F603DFA">
            <w:pPr>
              <w:spacing w:line="500" w:lineRule="exact"/>
              <w:rPr>
                <w:rFonts w:ascii="宋体" w:hAnsi="宋体" w:cs="宋体"/>
                <w:kern w:val="0"/>
                <w:sz w:val="24"/>
                <w:szCs w:val="24"/>
              </w:rPr>
            </w:pPr>
          </w:p>
        </w:tc>
        <w:tc>
          <w:tcPr>
            <w:tcW w:w="1065" w:type="dxa"/>
          </w:tcPr>
          <w:p w14:paraId="35B8E868">
            <w:pPr>
              <w:spacing w:line="500" w:lineRule="exact"/>
              <w:rPr>
                <w:rFonts w:ascii="宋体" w:hAnsi="宋体" w:cs="宋体"/>
                <w:kern w:val="0"/>
                <w:sz w:val="24"/>
                <w:szCs w:val="24"/>
              </w:rPr>
            </w:pPr>
          </w:p>
        </w:tc>
        <w:tc>
          <w:tcPr>
            <w:tcW w:w="1761" w:type="dxa"/>
          </w:tcPr>
          <w:p w14:paraId="61346666">
            <w:pPr>
              <w:spacing w:line="500" w:lineRule="exact"/>
              <w:rPr>
                <w:rFonts w:ascii="宋体" w:hAnsi="宋体" w:cs="宋体"/>
                <w:kern w:val="0"/>
                <w:sz w:val="24"/>
                <w:szCs w:val="24"/>
              </w:rPr>
            </w:pPr>
          </w:p>
        </w:tc>
        <w:tc>
          <w:tcPr>
            <w:tcW w:w="1732" w:type="dxa"/>
          </w:tcPr>
          <w:p w14:paraId="47F35650">
            <w:pPr>
              <w:spacing w:line="500" w:lineRule="exact"/>
              <w:rPr>
                <w:rFonts w:ascii="宋体" w:hAnsi="宋体" w:cs="宋体"/>
                <w:kern w:val="0"/>
                <w:sz w:val="24"/>
                <w:szCs w:val="24"/>
              </w:rPr>
            </w:pPr>
          </w:p>
        </w:tc>
      </w:tr>
      <w:tr w14:paraId="1D0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0E90C3">
            <w:pPr>
              <w:spacing w:line="500" w:lineRule="exact"/>
              <w:rPr>
                <w:rFonts w:ascii="宋体" w:hAnsi="宋体" w:cs="宋体"/>
                <w:kern w:val="0"/>
                <w:sz w:val="24"/>
                <w:szCs w:val="24"/>
              </w:rPr>
            </w:pPr>
          </w:p>
        </w:tc>
        <w:tc>
          <w:tcPr>
            <w:tcW w:w="2131" w:type="dxa"/>
          </w:tcPr>
          <w:p w14:paraId="37E76C86">
            <w:pPr>
              <w:spacing w:line="500" w:lineRule="exact"/>
              <w:rPr>
                <w:rFonts w:ascii="宋体" w:hAnsi="宋体" w:cs="宋体"/>
                <w:kern w:val="0"/>
                <w:sz w:val="24"/>
                <w:szCs w:val="24"/>
              </w:rPr>
            </w:pPr>
          </w:p>
        </w:tc>
        <w:tc>
          <w:tcPr>
            <w:tcW w:w="1065" w:type="dxa"/>
          </w:tcPr>
          <w:p w14:paraId="4337A9D7">
            <w:pPr>
              <w:spacing w:line="500" w:lineRule="exact"/>
              <w:rPr>
                <w:rFonts w:ascii="宋体" w:hAnsi="宋体" w:cs="宋体"/>
                <w:kern w:val="0"/>
                <w:sz w:val="24"/>
                <w:szCs w:val="24"/>
              </w:rPr>
            </w:pPr>
          </w:p>
        </w:tc>
        <w:tc>
          <w:tcPr>
            <w:tcW w:w="1065" w:type="dxa"/>
          </w:tcPr>
          <w:p w14:paraId="35797782">
            <w:pPr>
              <w:spacing w:line="500" w:lineRule="exact"/>
              <w:rPr>
                <w:rFonts w:ascii="宋体" w:hAnsi="宋体" w:cs="宋体"/>
                <w:kern w:val="0"/>
                <w:sz w:val="24"/>
                <w:szCs w:val="24"/>
              </w:rPr>
            </w:pPr>
          </w:p>
        </w:tc>
        <w:tc>
          <w:tcPr>
            <w:tcW w:w="1065" w:type="dxa"/>
          </w:tcPr>
          <w:p w14:paraId="18464497">
            <w:pPr>
              <w:spacing w:line="500" w:lineRule="exact"/>
              <w:rPr>
                <w:rFonts w:ascii="宋体" w:hAnsi="宋体" w:cs="宋体"/>
                <w:kern w:val="0"/>
                <w:sz w:val="24"/>
                <w:szCs w:val="24"/>
              </w:rPr>
            </w:pPr>
          </w:p>
        </w:tc>
        <w:tc>
          <w:tcPr>
            <w:tcW w:w="1761" w:type="dxa"/>
          </w:tcPr>
          <w:p w14:paraId="110344F2">
            <w:pPr>
              <w:spacing w:line="500" w:lineRule="exact"/>
              <w:rPr>
                <w:rFonts w:ascii="宋体" w:hAnsi="宋体" w:cs="宋体"/>
                <w:kern w:val="0"/>
                <w:sz w:val="24"/>
                <w:szCs w:val="24"/>
              </w:rPr>
            </w:pPr>
          </w:p>
        </w:tc>
        <w:tc>
          <w:tcPr>
            <w:tcW w:w="1732" w:type="dxa"/>
          </w:tcPr>
          <w:p w14:paraId="7A779A7A">
            <w:pPr>
              <w:spacing w:line="500" w:lineRule="exact"/>
              <w:rPr>
                <w:rFonts w:ascii="宋体" w:hAnsi="宋体" w:cs="宋体"/>
                <w:kern w:val="0"/>
                <w:sz w:val="24"/>
                <w:szCs w:val="24"/>
              </w:rPr>
            </w:pPr>
          </w:p>
        </w:tc>
      </w:tr>
      <w:tr w14:paraId="3685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A31C1AB">
            <w:pPr>
              <w:spacing w:line="500" w:lineRule="exact"/>
              <w:rPr>
                <w:rFonts w:ascii="宋体" w:hAnsi="宋体" w:cs="宋体"/>
                <w:kern w:val="0"/>
                <w:sz w:val="24"/>
                <w:szCs w:val="24"/>
              </w:rPr>
            </w:pPr>
          </w:p>
        </w:tc>
        <w:tc>
          <w:tcPr>
            <w:tcW w:w="2131" w:type="dxa"/>
          </w:tcPr>
          <w:p w14:paraId="3D4A1AED">
            <w:pPr>
              <w:spacing w:line="500" w:lineRule="exact"/>
              <w:rPr>
                <w:rFonts w:ascii="宋体" w:hAnsi="宋体" w:cs="宋体"/>
                <w:kern w:val="0"/>
                <w:sz w:val="24"/>
                <w:szCs w:val="24"/>
              </w:rPr>
            </w:pPr>
          </w:p>
        </w:tc>
        <w:tc>
          <w:tcPr>
            <w:tcW w:w="1065" w:type="dxa"/>
          </w:tcPr>
          <w:p w14:paraId="03835786">
            <w:pPr>
              <w:spacing w:line="500" w:lineRule="exact"/>
              <w:rPr>
                <w:rFonts w:ascii="宋体" w:hAnsi="宋体" w:cs="宋体"/>
                <w:kern w:val="0"/>
                <w:sz w:val="24"/>
                <w:szCs w:val="24"/>
              </w:rPr>
            </w:pPr>
          </w:p>
        </w:tc>
        <w:tc>
          <w:tcPr>
            <w:tcW w:w="1065" w:type="dxa"/>
          </w:tcPr>
          <w:p w14:paraId="3C2D8C5B">
            <w:pPr>
              <w:spacing w:line="500" w:lineRule="exact"/>
              <w:rPr>
                <w:rFonts w:ascii="宋体" w:hAnsi="宋体" w:cs="宋体"/>
                <w:kern w:val="0"/>
                <w:sz w:val="24"/>
                <w:szCs w:val="24"/>
              </w:rPr>
            </w:pPr>
          </w:p>
        </w:tc>
        <w:tc>
          <w:tcPr>
            <w:tcW w:w="1065" w:type="dxa"/>
          </w:tcPr>
          <w:p w14:paraId="12AE1624">
            <w:pPr>
              <w:spacing w:line="500" w:lineRule="exact"/>
              <w:rPr>
                <w:rFonts w:ascii="宋体" w:hAnsi="宋体" w:cs="宋体"/>
                <w:kern w:val="0"/>
                <w:sz w:val="24"/>
                <w:szCs w:val="24"/>
              </w:rPr>
            </w:pPr>
          </w:p>
        </w:tc>
        <w:tc>
          <w:tcPr>
            <w:tcW w:w="1761" w:type="dxa"/>
          </w:tcPr>
          <w:p w14:paraId="7BBD86B0">
            <w:pPr>
              <w:spacing w:line="500" w:lineRule="exact"/>
              <w:rPr>
                <w:rFonts w:ascii="宋体" w:hAnsi="宋体" w:cs="宋体"/>
                <w:kern w:val="0"/>
                <w:sz w:val="24"/>
                <w:szCs w:val="24"/>
              </w:rPr>
            </w:pPr>
          </w:p>
        </w:tc>
        <w:tc>
          <w:tcPr>
            <w:tcW w:w="1732" w:type="dxa"/>
          </w:tcPr>
          <w:p w14:paraId="43ADD678">
            <w:pPr>
              <w:spacing w:line="500" w:lineRule="exact"/>
              <w:rPr>
                <w:rFonts w:ascii="宋体" w:hAnsi="宋体" w:cs="宋体"/>
                <w:kern w:val="0"/>
                <w:sz w:val="24"/>
                <w:szCs w:val="24"/>
              </w:rPr>
            </w:pPr>
          </w:p>
        </w:tc>
      </w:tr>
    </w:tbl>
    <w:p w14:paraId="64385C2F">
      <w:pPr>
        <w:rPr>
          <w:rFonts w:ascii="宋体" w:hAnsi="宋体" w:cs="宋体"/>
          <w:kern w:val="0"/>
          <w:sz w:val="24"/>
        </w:rPr>
      </w:pPr>
    </w:p>
    <w:p w14:paraId="49789287">
      <w:pPr>
        <w:rPr>
          <w:rFonts w:ascii="宋体" w:hAnsi="宋体" w:cs="宋体"/>
          <w:kern w:val="0"/>
          <w:sz w:val="24"/>
        </w:rPr>
      </w:pPr>
    </w:p>
    <w:p w14:paraId="107487F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47D2007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27F34F54">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6D5D4487">
      <w:pPr>
        <w:spacing w:line="360" w:lineRule="exact"/>
        <w:rPr>
          <w:rFonts w:ascii="宋体" w:hAnsi="宋体"/>
          <w:b/>
          <w:sz w:val="24"/>
          <w:szCs w:val="24"/>
        </w:rPr>
      </w:pPr>
    </w:p>
    <w:p w14:paraId="5D309D87">
      <w:pPr>
        <w:rPr>
          <w:rFonts w:ascii="宋体" w:hAnsi="宋体"/>
          <w:b/>
          <w:sz w:val="24"/>
          <w:szCs w:val="24"/>
        </w:rPr>
      </w:pPr>
      <w:r>
        <w:rPr>
          <w:rFonts w:ascii="宋体" w:hAnsi="宋体"/>
          <w:b/>
          <w:sz w:val="24"/>
          <w:szCs w:val="24"/>
        </w:rPr>
        <w:br w:type="page"/>
      </w:r>
    </w:p>
    <w:p w14:paraId="4B7B4CF4">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6</w:t>
      </w:r>
      <w:r>
        <w:rPr>
          <w:rFonts w:hint="eastAsia" w:ascii="宋体" w:hAnsi="宋体"/>
          <w:b/>
          <w:sz w:val="24"/>
          <w:szCs w:val="24"/>
        </w:rPr>
        <w:t>：</w:t>
      </w:r>
    </w:p>
    <w:p w14:paraId="1D801E8F">
      <w:pPr>
        <w:jc w:val="center"/>
        <w:rPr>
          <w:rFonts w:ascii="宋体" w:hAnsi="宋体"/>
          <w:b/>
          <w:sz w:val="28"/>
          <w:szCs w:val="28"/>
        </w:rPr>
      </w:pPr>
      <w:r>
        <w:rPr>
          <w:rFonts w:hint="eastAsia" w:ascii="宋体" w:hAnsi="宋体"/>
          <w:b/>
          <w:sz w:val="28"/>
          <w:szCs w:val="28"/>
        </w:rPr>
        <w:t>竞价人认为需提供的其他资料</w:t>
      </w:r>
    </w:p>
    <w:p w14:paraId="4AB06A93">
      <w:pPr>
        <w:jc w:val="center"/>
        <w:rPr>
          <w:rFonts w:ascii="宋体" w:hAnsi="宋体"/>
          <w:b/>
          <w:sz w:val="28"/>
          <w:szCs w:val="28"/>
        </w:rPr>
      </w:pPr>
    </w:p>
    <w:p w14:paraId="29E2FAF7">
      <w:pPr>
        <w:jc w:val="center"/>
        <w:rPr>
          <w:rFonts w:ascii="宋体" w:hAnsi="宋体"/>
          <w:b/>
          <w:sz w:val="28"/>
          <w:szCs w:val="28"/>
        </w:rPr>
      </w:pPr>
    </w:p>
    <w:p w14:paraId="79822561">
      <w:pPr>
        <w:jc w:val="center"/>
        <w:rPr>
          <w:rFonts w:ascii="宋体" w:hAnsi="宋体"/>
          <w:b/>
          <w:sz w:val="28"/>
          <w:szCs w:val="28"/>
        </w:rPr>
      </w:pPr>
    </w:p>
    <w:p w14:paraId="0D06EBE2">
      <w:pPr>
        <w:jc w:val="center"/>
        <w:rPr>
          <w:rFonts w:ascii="宋体" w:hAnsi="宋体"/>
          <w:b/>
          <w:sz w:val="28"/>
          <w:szCs w:val="28"/>
        </w:rPr>
      </w:pPr>
    </w:p>
    <w:p w14:paraId="2BDC3DE9">
      <w:pPr>
        <w:jc w:val="center"/>
        <w:rPr>
          <w:rFonts w:ascii="宋体" w:hAnsi="宋体"/>
          <w:b/>
          <w:sz w:val="28"/>
          <w:szCs w:val="28"/>
        </w:rPr>
      </w:pPr>
    </w:p>
    <w:p w14:paraId="52791C86">
      <w:pPr>
        <w:jc w:val="center"/>
        <w:rPr>
          <w:rFonts w:ascii="宋体" w:hAnsi="宋体"/>
          <w:b/>
          <w:sz w:val="28"/>
          <w:szCs w:val="28"/>
        </w:rPr>
      </w:pPr>
    </w:p>
    <w:p w14:paraId="372008DC">
      <w:pPr>
        <w:pStyle w:val="11"/>
        <w:rPr>
          <w:rFonts w:ascii="宋体" w:hAnsi="宋体"/>
        </w:rPr>
      </w:pPr>
    </w:p>
    <w:p w14:paraId="7A631597">
      <w:pPr>
        <w:jc w:val="center"/>
        <w:rPr>
          <w:rFonts w:ascii="宋体" w:hAnsi="宋体"/>
          <w:b/>
          <w:sz w:val="28"/>
          <w:szCs w:val="28"/>
        </w:rPr>
      </w:pPr>
    </w:p>
    <w:p w14:paraId="2820EDD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6C69887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25648B8">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5EFE0F5D">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7</w:t>
      </w:r>
      <w:r>
        <w:rPr>
          <w:rFonts w:hint="eastAsia" w:ascii="宋体" w:hAnsi="宋体" w:cs="宋体"/>
          <w:b/>
          <w:kern w:val="0"/>
          <w:sz w:val="24"/>
        </w:rPr>
        <w:t>：</w:t>
      </w:r>
    </w:p>
    <w:p w14:paraId="7A1C3521">
      <w:pPr>
        <w:rPr>
          <w:rFonts w:ascii="宋体" w:hAnsi="宋体"/>
          <w:b/>
          <w:sz w:val="28"/>
          <w:szCs w:val="28"/>
        </w:rPr>
      </w:pPr>
    </w:p>
    <w:p w14:paraId="25E485A8">
      <w:pPr>
        <w:widowControl/>
        <w:spacing w:after="109"/>
        <w:jc w:val="center"/>
        <w:rPr>
          <w:rFonts w:ascii="宋体" w:hAnsi="宋体"/>
          <w:b/>
          <w:sz w:val="28"/>
          <w:szCs w:val="28"/>
        </w:rPr>
      </w:pPr>
      <w:r>
        <w:rPr>
          <w:rFonts w:hint="eastAsia" w:ascii="宋体" w:hAnsi="宋体"/>
          <w:b/>
          <w:sz w:val="28"/>
          <w:szCs w:val="28"/>
        </w:rPr>
        <w:t>网上竞价承诺书</w:t>
      </w:r>
    </w:p>
    <w:p w14:paraId="2E7935D1">
      <w:pPr>
        <w:spacing w:line="500" w:lineRule="exact"/>
        <w:rPr>
          <w:rFonts w:ascii="宋体" w:hAnsi="宋体"/>
          <w:sz w:val="24"/>
          <w:highlight w:val="none"/>
        </w:rPr>
      </w:pPr>
      <w:r>
        <w:rPr>
          <w:rFonts w:hint="eastAsia" w:ascii="宋体" w:hAnsi="宋体"/>
          <w:sz w:val="24"/>
          <w:highlight w:val="none"/>
        </w:rPr>
        <w:t>致：福建省智信招标有限公司</w:t>
      </w:r>
    </w:p>
    <w:p w14:paraId="65E5E5D0">
      <w:pPr>
        <w:spacing w:line="500" w:lineRule="exact"/>
        <w:ind w:firstLine="480"/>
        <w:rPr>
          <w:rFonts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w:t>
      </w:r>
      <w:r>
        <w:rPr>
          <w:rFonts w:hint="eastAsia" w:ascii="宋体" w:hAnsi="宋体" w:cs="Arial"/>
          <w:sz w:val="24"/>
          <w:u w:val="single"/>
          <w:lang w:val="en-US" w:eastAsia="zh-CN"/>
        </w:rPr>
        <w:t xml:space="preserve">             </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公告（项目编号</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14:paraId="3AC258D8">
      <w:pPr>
        <w:numPr>
          <w:ilvl w:val="0"/>
          <w:numId w:val="4"/>
        </w:numPr>
        <w:spacing w:line="500" w:lineRule="exact"/>
        <w:ind w:firstLine="480" w:firstLineChars="200"/>
        <w:rPr>
          <w:rFonts w:hint="eastAsia" w:ascii="宋体" w:hAnsi="宋体"/>
          <w:sz w:val="24"/>
        </w:rPr>
      </w:pPr>
      <w:r>
        <w:rPr>
          <w:rFonts w:hint="eastAsia" w:ascii="宋体" w:hAnsi="宋体"/>
          <w:sz w:val="24"/>
        </w:rPr>
        <w:t>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75D2C3F7">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34FCF17F">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5D80ED3C">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7AB1C71C">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C0FC7C">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95FA6F7">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6EC01027">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024AA0ED">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66FFB77E">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lang w:val="en-US" w:eastAsia="zh-CN"/>
        </w:rPr>
        <w:t xml:space="preserve">                    </w:t>
      </w:r>
    </w:p>
    <w:p w14:paraId="6B913FFA">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lang w:val="en-US" w:eastAsia="zh-CN"/>
        </w:rPr>
        <w:t xml:space="preserve">                    </w:t>
      </w:r>
      <w:r>
        <w:rPr>
          <w:rFonts w:hint="eastAsia" w:ascii="宋体" w:hAnsi="宋体"/>
          <w:sz w:val="24"/>
        </w:rPr>
        <w:t xml:space="preserve"> </w:t>
      </w:r>
    </w:p>
    <w:p w14:paraId="7542B41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lang w:val="en-US" w:eastAsia="zh-CN"/>
        </w:rPr>
        <w:t xml:space="preserve">                    </w:t>
      </w:r>
    </w:p>
    <w:p w14:paraId="0FC3C6A4">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lang w:val="en-US" w:eastAsia="zh-CN"/>
        </w:rPr>
        <w:t xml:space="preserve">                    </w:t>
      </w:r>
    </w:p>
    <w:p w14:paraId="0BB35430">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6784E17A">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8</w:t>
      </w:r>
      <w:r>
        <w:rPr>
          <w:rFonts w:hint="eastAsia" w:ascii="宋体" w:hAnsi="宋体" w:cs="宋体"/>
          <w:b/>
          <w:kern w:val="0"/>
          <w:sz w:val="24"/>
        </w:rPr>
        <w:t>：</w:t>
      </w:r>
    </w:p>
    <w:p w14:paraId="43FCFBE4">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027AFFBF">
      <w:pPr>
        <w:spacing w:line="500" w:lineRule="exact"/>
        <w:rPr>
          <w:rFonts w:ascii="宋体" w:hAnsi="宋体"/>
          <w:sz w:val="24"/>
        </w:rPr>
      </w:pPr>
    </w:p>
    <w:p w14:paraId="69107B5E">
      <w:pPr>
        <w:spacing w:line="500" w:lineRule="exact"/>
        <w:rPr>
          <w:rFonts w:ascii="宋体" w:hAnsi="宋体"/>
          <w:sz w:val="24"/>
          <w:highlight w:val="none"/>
        </w:rPr>
      </w:pPr>
      <w:r>
        <w:rPr>
          <w:rFonts w:hint="eastAsia" w:ascii="宋体" w:hAnsi="宋体"/>
          <w:sz w:val="24"/>
          <w:highlight w:val="none"/>
        </w:rPr>
        <w:t>致：福建省智信招标有限公司</w:t>
      </w:r>
    </w:p>
    <w:p w14:paraId="174721AA">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lang w:val="en-US" w:eastAsia="zh-CN"/>
        </w:rPr>
        <w:t xml:space="preserve">               </w:t>
      </w:r>
      <w:r>
        <w:rPr>
          <w:rFonts w:hint="eastAsia" w:ascii="宋体" w:hAnsi="宋体"/>
          <w:sz w:val="24"/>
        </w:rPr>
        <w:t>竞价项目（项目编号:</w:t>
      </w:r>
      <w:r>
        <w:rPr>
          <w:rFonts w:hint="eastAsia" w:ascii="宋体" w:hAnsi="宋体"/>
          <w:sz w:val="24"/>
          <w:u w:val="single"/>
          <w:lang w:val="en-US" w:eastAsia="zh-CN"/>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016365FF">
      <w:pPr>
        <w:spacing w:line="500" w:lineRule="exact"/>
        <w:rPr>
          <w:rFonts w:ascii="宋体" w:hAnsi="宋体"/>
          <w:sz w:val="24"/>
        </w:rPr>
      </w:pPr>
    </w:p>
    <w:p w14:paraId="1C686DC1">
      <w:pPr>
        <w:spacing w:line="500" w:lineRule="exact"/>
        <w:ind w:firstLine="240" w:firstLineChars="100"/>
        <w:rPr>
          <w:rFonts w:hint="default" w:ascii="宋体" w:hAnsi="宋体" w:eastAsia="宋体"/>
          <w:sz w:val="24"/>
          <w:u w:val="single"/>
          <w:lang w:val="en-US" w:eastAsia="zh-CN"/>
        </w:rPr>
      </w:pPr>
      <w:r>
        <w:rPr>
          <w:rFonts w:hint="eastAsia" w:ascii="宋体" w:hAnsi="宋体"/>
          <w:sz w:val="24"/>
        </w:rPr>
        <w:t>竞价人名称（全称并加盖公章）：</w:t>
      </w:r>
      <w:r>
        <w:rPr>
          <w:rFonts w:hint="eastAsia" w:ascii="宋体" w:hAnsi="宋体"/>
          <w:sz w:val="24"/>
          <w:u w:val="single"/>
          <w:lang w:val="en-US" w:eastAsia="zh-CN"/>
        </w:rPr>
        <w:t xml:space="preserve">                  </w:t>
      </w:r>
    </w:p>
    <w:p w14:paraId="52A8429F">
      <w:pPr>
        <w:spacing w:line="500" w:lineRule="exact"/>
        <w:rPr>
          <w:rFonts w:hint="default" w:ascii="宋体" w:hAnsi="宋体"/>
          <w:sz w:val="24"/>
          <w:u w:val="single"/>
          <w:lang w:val="en-US"/>
        </w:rPr>
      </w:pPr>
      <w:r>
        <w:rPr>
          <w:rFonts w:hint="eastAsia" w:ascii="宋体" w:hAnsi="宋体"/>
          <w:sz w:val="24"/>
        </w:rPr>
        <w:t xml:space="preserve">  电话：</w:t>
      </w:r>
      <w:r>
        <w:rPr>
          <w:rFonts w:hint="eastAsia" w:ascii="宋体" w:hAnsi="宋体"/>
          <w:sz w:val="24"/>
          <w:u w:val="single"/>
          <w:lang w:val="en-US" w:eastAsia="zh-CN"/>
        </w:rPr>
        <w:t xml:space="preserve">                    </w:t>
      </w:r>
    </w:p>
    <w:p w14:paraId="6454FC13">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lang w:val="en-US" w:eastAsia="zh-CN"/>
        </w:rPr>
        <w:t xml:space="preserve">                    </w:t>
      </w:r>
    </w:p>
    <w:p w14:paraId="2D4460F5">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lang w:val="en-US" w:eastAsia="zh-CN"/>
        </w:rPr>
        <w:t xml:space="preserve">                    </w:t>
      </w:r>
    </w:p>
    <w:p w14:paraId="09B367C6">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6AFD7A1E">
      <w:pPr>
        <w:ind w:firstLine="241" w:firstLineChars="100"/>
        <w:rPr>
          <w:rFonts w:ascii="宋体" w:hAnsi="宋体" w:cs="宋体"/>
          <w:b/>
          <w:kern w:val="0"/>
          <w:sz w:val="24"/>
        </w:rPr>
      </w:pPr>
    </w:p>
    <w:p w14:paraId="7031F077">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w:t>
      </w:r>
      <w:r>
        <w:rPr>
          <w:rFonts w:hint="eastAsia" w:ascii="宋体" w:hAnsi="宋体"/>
          <w:b/>
          <w:sz w:val="24"/>
          <w:szCs w:val="24"/>
          <w:lang w:val="en-US" w:eastAsia="zh-CN"/>
        </w:rPr>
        <w:t>9</w:t>
      </w:r>
      <w:r>
        <w:rPr>
          <w:rFonts w:hint="eastAsia" w:ascii="宋体" w:hAnsi="宋体"/>
          <w:b/>
          <w:sz w:val="24"/>
          <w:szCs w:val="24"/>
        </w:rPr>
        <w:t>：</w:t>
      </w:r>
    </w:p>
    <w:p w14:paraId="76103C2E">
      <w:pPr>
        <w:rPr>
          <w:rFonts w:ascii="宋体" w:hAnsi="宋体"/>
          <w:b/>
          <w:sz w:val="24"/>
          <w:szCs w:val="24"/>
        </w:rPr>
      </w:pPr>
    </w:p>
    <w:p w14:paraId="49F0A33D">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DBFB6F0">
      <w:pPr>
        <w:spacing w:line="360" w:lineRule="exact"/>
        <w:rPr>
          <w:rFonts w:ascii="宋体" w:hAnsi="宋体"/>
          <w:sz w:val="24"/>
          <w:szCs w:val="24"/>
          <w:highlight w:val="none"/>
        </w:rPr>
      </w:pPr>
    </w:p>
    <w:p w14:paraId="6A1326B3">
      <w:pPr>
        <w:keepNext w:val="0"/>
        <w:keepLines w:val="0"/>
        <w:pageBreakBefore w:val="0"/>
        <w:widowControl w:val="0"/>
        <w:kinsoku/>
        <w:wordWrap/>
        <w:overflowPunct/>
        <w:topLinePunct w:val="0"/>
        <w:autoSpaceDE/>
        <w:autoSpaceDN/>
        <w:bidi w:val="0"/>
        <w:adjustRightInd/>
        <w:snapToGrid/>
        <w:spacing w:line="360" w:lineRule="auto"/>
      </w:pPr>
      <w:r>
        <w:rPr>
          <w:rFonts w:hint="eastAsia" w:ascii="宋体" w:hAnsi="宋体"/>
          <w:sz w:val="24"/>
          <w:szCs w:val="24"/>
          <w:highlight w:val="none"/>
        </w:rPr>
        <w:t>致：</w:t>
      </w:r>
      <w:r>
        <w:rPr>
          <w:rFonts w:hint="eastAsia" w:ascii="宋体" w:hAnsi="宋体"/>
          <w:sz w:val="24"/>
          <w:highlight w:val="none"/>
          <w:u w:val="single"/>
        </w:rPr>
        <w:t>福建省智信招标有限公司</w:t>
      </w:r>
    </w:p>
    <w:p w14:paraId="62762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lang w:val="en-US" w:eastAsia="zh-CN"/>
        </w:rPr>
        <w:t xml:space="preserve">             </w:t>
      </w:r>
      <w:r>
        <w:rPr>
          <w:rFonts w:hint="eastAsia" w:ascii="宋体" w:hAnsi="宋体"/>
          <w:sz w:val="24"/>
          <w:szCs w:val="24"/>
        </w:rPr>
        <w:t>项目中竞价（项目编号：</w:t>
      </w:r>
      <w:r>
        <w:rPr>
          <w:rFonts w:hint="eastAsia" w:ascii="宋体" w:hAnsi="宋体"/>
          <w:sz w:val="24"/>
          <w:szCs w:val="24"/>
          <w:u w:val="single"/>
          <w:lang w:val="en-US" w:eastAsia="zh-CN"/>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D02E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6DAF4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特此承诺！</w:t>
      </w:r>
    </w:p>
    <w:p w14:paraId="5D3AC381">
      <w:pPr>
        <w:spacing w:line="360" w:lineRule="exact"/>
        <w:rPr>
          <w:rFonts w:hint="eastAsia" w:ascii="宋体" w:hAnsi="宋体"/>
          <w:sz w:val="24"/>
          <w:szCs w:val="24"/>
        </w:rPr>
      </w:pPr>
    </w:p>
    <w:p w14:paraId="6080EE28">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A9BB661">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1FCE1D43">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邮 编：</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5A1AA8CE">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8B642DB">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2E89750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lang w:val="en-US" w:eastAsia="zh-CN"/>
        </w:rPr>
        <w:t xml:space="preserve">                   </w:t>
      </w:r>
    </w:p>
    <w:p w14:paraId="68E33598">
      <w:pPr>
        <w:spacing w:line="360" w:lineRule="exact"/>
        <w:ind w:firstLine="472" w:firstLineChars="196"/>
        <w:rPr>
          <w:rFonts w:ascii="宋体" w:hAnsi="宋体"/>
          <w:b/>
          <w:sz w:val="24"/>
          <w:szCs w:val="24"/>
        </w:rPr>
      </w:pPr>
    </w:p>
    <w:p w14:paraId="3E7686AA">
      <w:pPr>
        <w:spacing w:line="360" w:lineRule="exact"/>
        <w:ind w:firstLine="472" w:firstLineChars="196"/>
        <w:rPr>
          <w:rFonts w:ascii="宋体" w:hAnsi="宋体"/>
          <w:b/>
          <w:sz w:val="24"/>
          <w:szCs w:val="24"/>
        </w:rPr>
      </w:pPr>
    </w:p>
    <w:p w14:paraId="00FC2175">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4B332896">
      <w:pPr>
        <w:spacing w:line="480" w:lineRule="exact"/>
        <w:ind w:firstLine="480" w:firstLineChars="200"/>
        <w:rPr>
          <w:rFonts w:ascii="宋体" w:hAnsi="宋体"/>
          <w:sz w:val="24"/>
        </w:rPr>
      </w:pPr>
      <w:r>
        <w:rPr>
          <w:rFonts w:hint="eastAsia" w:ascii="宋体" w:hAnsi="宋体"/>
          <w:sz w:val="24"/>
        </w:rPr>
        <w:t>开户名：</w:t>
      </w:r>
    </w:p>
    <w:p w14:paraId="135869E9">
      <w:pPr>
        <w:spacing w:line="480" w:lineRule="exact"/>
        <w:ind w:firstLine="480" w:firstLineChars="200"/>
        <w:rPr>
          <w:rFonts w:ascii="宋体" w:hAnsi="宋体"/>
          <w:sz w:val="24"/>
        </w:rPr>
      </w:pPr>
      <w:r>
        <w:rPr>
          <w:rFonts w:hint="eastAsia" w:ascii="宋体" w:hAnsi="宋体"/>
          <w:sz w:val="24"/>
        </w:rPr>
        <w:t>开户行：</w:t>
      </w:r>
    </w:p>
    <w:p w14:paraId="64162AFA">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479CBCFC">
      <w:pPr>
        <w:spacing w:line="360" w:lineRule="exact"/>
        <w:ind w:firstLine="470" w:firstLineChars="196"/>
        <w:rPr>
          <w:rFonts w:ascii="宋体" w:hAnsi="宋体"/>
          <w:kern w:val="0"/>
          <w:sz w:val="24"/>
          <w:szCs w:val="24"/>
        </w:rPr>
      </w:pPr>
    </w:p>
    <w:p w14:paraId="6A6C540F">
      <w:pPr>
        <w:rPr>
          <w:rFonts w:ascii="宋体" w:hAnsi="宋体"/>
          <w:b/>
          <w:sz w:val="24"/>
          <w:szCs w:val="24"/>
        </w:rPr>
      </w:pPr>
    </w:p>
    <w:p w14:paraId="59FD92E7">
      <w:pPr>
        <w:rPr>
          <w:rFonts w:ascii="宋体" w:hAnsi="宋体"/>
          <w:b/>
          <w:sz w:val="24"/>
          <w:szCs w:val="24"/>
        </w:rPr>
      </w:pPr>
    </w:p>
    <w:p w14:paraId="646A59FF"/>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3DC4">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6F45BFF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FBC6">
    <w:pPr>
      <w:pStyle w:val="14"/>
      <w:framePr w:wrap="around" w:vAnchor="text" w:hAnchor="margin" w:xAlign="center" w:y="1"/>
      <w:rPr>
        <w:rStyle w:val="26"/>
      </w:rPr>
    </w:pPr>
    <w:r>
      <w:fldChar w:fldCharType="begin"/>
    </w:r>
    <w:r>
      <w:rPr>
        <w:rStyle w:val="26"/>
      </w:rPr>
      <w:instrText xml:space="preserve">PAGE  </w:instrText>
    </w:r>
    <w:r>
      <w:fldChar w:fldCharType="end"/>
    </w:r>
  </w:p>
  <w:p w14:paraId="42E5EBE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C9C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008AE92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620E">
    <w:pPr>
      <w:pStyle w:val="14"/>
      <w:framePr w:wrap="around" w:vAnchor="text" w:hAnchor="margin" w:xAlign="center" w:y="1"/>
      <w:rPr>
        <w:rStyle w:val="26"/>
      </w:rPr>
    </w:pPr>
    <w:r>
      <w:fldChar w:fldCharType="begin"/>
    </w:r>
    <w:r>
      <w:rPr>
        <w:rStyle w:val="26"/>
      </w:rPr>
      <w:instrText xml:space="preserve">PAGE  </w:instrText>
    </w:r>
    <w:r>
      <w:fldChar w:fldCharType="end"/>
    </w:r>
  </w:p>
  <w:p w14:paraId="510E287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9B7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6A6CEB9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45AD">
    <w:pPr>
      <w:pStyle w:val="16"/>
      <w:jc w:val="left"/>
      <w:rPr>
        <w:b/>
        <w:bCs/>
        <w:sz w:val="21"/>
        <w:szCs w:val="21"/>
        <w:shd w:val="clear" w:color="FFFFFF" w:fill="D9D9D9"/>
      </w:rPr>
    </w:pPr>
    <w:r>
      <w:rPr>
        <w:rFonts w:hint="eastAsia"/>
        <w:b/>
        <w:bCs/>
        <w:sz w:val="21"/>
        <w:szCs w:val="21"/>
        <w:highlight w:val="none"/>
      </w:rPr>
      <w:t>福建省智信招标有限公司网上竞价文件</w:t>
    </w:r>
    <w:r>
      <w:rPr>
        <w:rFonts w:hint="eastAsia"/>
        <w:b/>
        <w:bCs/>
        <w:sz w:val="21"/>
        <w:szCs w:val="21"/>
        <w:highlight w:val="none"/>
        <w:lang w:val="en-US" w:eastAsia="zh-CN"/>
      </w:rPr>
      <w:t xml:space="preserve">                                      </w:t>
    </w:r>
    <w:r>
      <w:rPr>
        <w:rFonts w:hint="eastAsia"/>
        <w:b/>
        <w:bCs/>
        <w:sz w:val="21"/>
        <w:szCs w:val="21"/>
        <w:highlight w:val="none"/>
      </w:rPr>
      <w:t>202</w:t>
    </w:r>
    <w:r>
      <w:rPr>
        <w:rFonts w:hint="eastAsia"/>
        <w:b/>
        <w:bCs/>
        <w:sz w:val="21"/>
        <w:szCs w:val="21"/>
        <w:highlight w:val="none"/>
        <w:lang w:val="en-US" w:eastAsia="zh-CN"/>
      </w:rPr>
      <w:t>5</w:t>
    </w:r>
    <w:r>
      <w:rPr>
        <w:rFonts w:hint="eastAsia"/>
        <w:b/>
        <w:bCs/>
        <w:sz w:val="21"/>
        <w:szCs w:val="21"/>
        <w:highlight w:val="none"/>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CEBE">
    <w:pPr>
      <w:pStyle w:val="16"/>
      <w:jc w:val="left"/>
      <w:rPr>
        <w:b/>
        <w:bCs/>
        <w:sz w:val="21"/>
        <w:szCs w:val="21"/>
        <w:shd w:val="clear" w:color="FFFFFF" w:fill="D9D9D9"/>
      </w:rPr>
    </w:pPr>
    <w:r>
      <w:rPr>
        <w:rFonts w:hint="eastAsia"/>
        <w:b/>
        <w:bCs/>
        <w:sz w:val="21"/>
        <w:szCs w:val="21"/>
        <w:highlight w:val="none"/>
      </w:rPr>
      <w:t>福建省智信招标有限公司网上竞价文件</w:t>
    </w:r>
    <w:r>
      <w:rPr>
        <w:rFonts w:hint="eastAsia"/>
        <w:b/>
        <w:bCs/>
        <w:sz w:val="21"/>
        <w:szCs w:val="21"/>
        <w:highlight w:val="none"/>
        <w:lang w:val="en-US" w:eastAsia="zh-CN"/>
      </w:rPr>
      <w:t xml:space="preserve">                                            </w:t>
    </w:r>
    <w:r>
      <w:rPr>
        <w:rFonts w:hint="eastAsia"/>
        <w:b/>
        <w:bCs/>
        <w:sz w:val="21"/>
        <w:szCs w:val="21"/>
        <w:highlight w:val="none"/>
      </w:rPr>
      <w:t>202</w:t>
    </w:r>
    <w:r>
      <w:rPr>
        <w:rFonts w:hint="eastAsia"/>
        <w:b/>
        <w:bCs/>
        <w:sz w:val="21"/>
        <w:szCs w:val="21"/>
        <w:highlight w:val="none"/>
        <w:lang w:val="en-US" w:eastAsia="zh-CN"/>
      </w:rPr>
      <w:t>5</w:t>
    </w:r>
    <w:r>
      <w:rPr>
        <w:rFonts w:hint="eastAsia"/>
        <w:b/>
        <w:bCs/>
        <w:sz w:val="21"/>
        <w:szCs w:val="21"/>
        <w:highlight w:val="none"/>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4153">
    <w:pPr>
      <w:pStyle w:val="16"/>
      <w:jc w:val="left"/>
    </w:pPr>
    <w:r>
      <w:rPr>
        <w:rFonts w:hint="eastAsia"/>
        <w:b/>
        <w:bCs/>
        <w:sz w:val="21"/>
        <w:szCs w:val="21"/>
        <w:highlight w:val="none"/>
      </w:rPr>
      <w:t>福建省智信招标有限公司网上竞价文件</w:t>
    </w:r>
    <w:r>
      <w:rPr>
        <w:rFonts w:hint="eastAsia"/>
        <w:b/>
        <w:bCs/>
        <w:sz w:val="21"/>
        <w:szCs w:val="21"/>
        <w:highlight w:val="none"/>
        <w:lang w:val="en-US" w:eastAsia="zh-CN"/>
      </w:rPr>
      <w:t xml:space="preserve">                                                   </w:t>
    </w:r>
    <w:r>
      <w:rPr>
        <w:rFonts w:hint="eastAsia"/>
        <w:b/>
        <w:bCs/>
        <w:sz w:val="21"/>
        <w:szCs w:val="21"/>
        <w:highlight w:val="none"/>
      </w:rPr>
      <w:t>202</w:t>
    </w:r>
    <w:r>
      <w:rPr>
        <w:rFonts w:hint="eastAsia"/>
        <w:b/>
        <w:bCs/>
        <w:sz w:val="21"/>
        <w:szCs w:val="21"/>
        <w:highlight w:val="none"/>
        <w:lang w:val="en-US" w:eastAsia="zh-CN"/>
      </w:rPr>
      <w:t>5</w:t>
    </w:r>
    <w:r>
      <w:rPr>
        <w:rFonts w:hint="eastAsia"/>
        <w:b/>
        <w:bCs/>
        <w:sz w:val="21"/>
        <w:szCs w:val="21"/>
        <w:highlight w:val="none"/>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B5EE2"/>
    <w:multiLevelType w:val="singleLevel"/>
    <w:tmpl w:val="986B5EE2"/>
    <w:lvl w:ilvl="0" w:tentative="0">
      <w:start w:val="2"/>
      <w:numFmt w:val="chineseCounting"/>
      <w:suff w:val="nothing"/>
      <w:lvlText w:val="（%1）"/>
      <w:lvlJc w:val="left"/>
      <w:rPr>
        <w:rFonts w:hint="eastAsia"/>
      </w:rPr>
    </w:lvl>
  </w:abstractNum>
  <w:abstractNum w:abstractNumId="1">
    <w:nsid w:val="D3A2C8B4"/>
    <w:multiLevelType w:val="singleLevel"/>
    <w:tmpl w:val="D3A2C8B4"/>
    <w:lvl w:ilvl="0" w:tentative="0">
      <w:start w:val="1"/>
      <w:numFmt w:val="chineseCounting"/>
      <w:suff w:val="nothing"/>
      <w:lvlText w:val="%1、"/>
      <w:lvlJc w:val="left"/>
      <w:rPr>
        <w:rFonts w:hint="eastAsia"/>
      </w:rPr>
    </w:lvl>
  </w:abstractNum>
  <w:abstractNum w:abstractNumId="2">
    <w:nsid w:val="150419FC"/>
    <w:multiLevelType w:val="singleLevel"/>
    <w:tmpl w:val="150419FC"/>
    <w:lvl w:ilvl="0" w:tentative="0">
      <w:start w:val="1"/>
      <w:numFmt w:val="decimal"/>
      <w:suff w:val="nothing"/>
      <w:lvlText w:val="%1、"/>
      <w:lvlJc w:val="left"/>
      <w:pPr>
        <w:ind w:left="-60"/>
      </w:pPr>
    </w:lvl>
  </w:abstractNum>
  <w:abstractNum w:abstractNumId="3">
    <w:nsid w:val="55270A6D"/>
    <w:multiLevelType w:val="singleLevel"/>
    <w:tmpl w:val="55270A6D"/>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1F8"/>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73"/>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914"/>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0F7"/>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172A03"/>
    <w:rsid w:val="014063FE"/>
    <w:rsid w:val="019C753A"/>
    <w:rsid w:val="01A544B3"/>
    <w:rsid w:val="01CA216C"/>
    <w:rsid w:val="01DA0B87"/>
    <w:rsid w:val="01F30BBC"/>
    <w:rsid w:val="01FA47FF"/>
    <w:rsid w:val="020258C9"/>
    <w:rsid w:val="02076241"/>
    <w:rsid w:val="020B5D15"/>
    <w:rsid w:val="021C14A5"/>
    <w:rsid w:val="023D0B8F"/>
    <w:rsid w:val="02945CCC"/>
    <w:rsid w:val="0297328F"/>
    <w:rsid w:val="02984D08"/>
    <w:rsid w:val="02F53218"/>
    <w:rsid w:val="032A55E9"/>
    <w:rsid w:val="033B3004"/>
    <w:rsid w:val="03965FC6"/>
    <w:rsid w:val="03977F7A"/>
    <w:rsid w:val="041B6CAE"/>
    <w:rsid w:val="04277401"/>
    <w:rsid w:val="042C6357"/>
    <w:rsid w:val="048A7D97"/>
    <w:rsid w:val="04937815"/>
    <w:rsid w:val="04996DF2"/>
    <w:rsid w:val="04D26C62"/>
    <w:rsid w:val="04E33B2E"/>
    <w:rsid w:val="05085485"/>
    <w:rsid w:val="051E0804"/>
    <w:rsid w:val="052C45CD"/>
    <w:rsid w:val="05685470"/>
    <w:rsid w:val="06110369"/>
    <w:rsid w:val="066F6E3E"/>
    <w:rsid w:val="069A035E"/>
    <w:rsid w:val="06AE7966"/>
    <w:rsid w:val="06E97230"/>
    <w:rsid w:val="06EE7027"/>
    <w:rsid w:val="070B05AA"/>
    <w:rsid w:val="070D6D82"/>
    <w:rsid w:val="072B4F46"/>
    <w:rsid w:val="076C586C"/>
    <w:rsid w:val="077238EF"/>
    <w:rsid w:val="079052BE"/>
    <w:rsid w:val="07D93108"/>
    <w:rsid w:val="07D957E0"/>
    <w:rsid w:val="084E5F8B"/>
    <w:rsid w:val="08741A83"/>
    <w:rsid w:val="0878105A"/>
    <w:rsid w:val="095742E5"/>
    <w:rsid w:val="099C263F"/>
    <w:rsid w:val="09B72FD5"/>
    <w:rsid w:val="0A472113"/>
    <w:rsid w:val="0AA54CF1"/>
    <w:rsid w:val="0ABB7E8D"/>
    <w:rsid w:val="0ADD4CBE"/>
    <w:rsid w:val="0AE30EA7"/>
    <w:rsid w:val="0B0169B0"/>
    <w:rsid w:val="0B24469B"/>
    <w:rsid w:val="0B5A3D40"/>
    <w:rsid w:val="0B9D6F40"/>
    <w:rsid w:val="0BAE6313"/>
    <w:rsid w:val="0BCB5AD0"/>
    <w:rsid w:val="0C0E4B9A"/>
    <w:rsid w:val="0C743400"/>
    <w:rsid w:val="0CBC50B5"/>
    <w:rsid w:val="0CC003F3"/>
    <w:rsid w:val="0CE47510"/>
    <w:rsid w:val="0CE510FE"/>
    <w:rsid w:val="0D125EEC"/>
    <w:rsid w:val="0D464D9C"/>
    <w:rsid w:val="0D5A0704"/>
    <w:rsid w:val="0D6913D4"/>
    <w:rsid w:val="0D7C256C"/>
    <w:rsid w:val="0D86163D"/>
    <w:rsid w:val="0D887163"/>
    <w:rsid w:val="0D8E229F"/>
    <w:rsid w:val="0DD964BF"/>
    <w:rsid w:val="0E4B0F3C"/>
    <w:rsid w:val="0E686877"/>
    <w:rsid w:val="0EC321A2"/>
    <w:rsid w:val="0EC46864"/>
    <w:rsid w:val="0EE94E2D"/>
    <w:rsid w:val="0EFB2DBB"/>
    <w:rsid w:val="0F0955C6"/>
    <w:rsid w:val="0F3351F9"/>
    <w:rsid w:val="0F4B2D8F"/>
    <w:rsid w:val="0F8D12D9"/>
    <w:rsid w:val="0FEA7E71"/>
    <w:rsid w:val="0FF30ADF"/>
    <w:rsid w:val="10121890"/>
    <w:rsid w:val="10844121"/>
    <w:rsid w:val="10A1053B"/>
    <w:rsid w:val="110F7B9B"/>
    <w:rsid w:val="111E5F47"/>
    <w:rsid w:val="115E47EC"/>
    <w:rsid w:val="116C67E6"/>
    <w:rsid w:val="118916FB"/>
    <w:rsid w:val="11DE4E97"/>
    <w:rsid w:val="11E23AF0"/>
    <w:rsid w:val="12080F56"/>
    <w:rsid w:val="125722C2"/>
    <w:rsid w:val="128D578F"/>
    <w:rsid w:val="1317051C"/>
    <w:rsid w:val="1319260B"/>
    <w:rsid w:val="131D1F3C"/>
    <w:rsid w:val="132565EE"/>
    <w:rsid w:val="138077D4"/>
    <w:rsid w:val="13AA5959"/>
    <w:rsid w:val="13CB336C"/>
    <w:rsid w:val="13D26F2C"/>
    <w:rsid w:val="13ED41C3"/>
    <w:rsid w:val="141F14C2"/>
    <w:rsid w:val="145D7868"/>
    <w:rsid w:val="146B222A"/>
    <w:rsid w:val="14706BA3"/>
    <w:rsid w:val="14B941A6"/>
    <w:rsid w:val="14C8078D"/>
    <w:rsid w:val="14EC447B"/>
    <w:rsid w:val="14F34BF3"/>
    <w:rsid w:val="150221EB"/>
    <w:rsid w:val="15463CAB"/>
    <w:rsid w:val="1568787A"/>
    <w:rsid w:val="157827D3"/>
    <w:rsid w:val="15B053C2"/>
    <w:rsid w:val="15C5570D"/>
    <w:rsid w:val="15CA2A7F"/>
    <w:rsid w:val="15EA3ECD"/>
    <w:rsid w:val="161C41E0"/>
    <w:rsid w:val="16311305"/>
    <w:rsid w:val="1663076D"/>
    <w:rsid w:val="16852592"/>
    <w:rsid w:val="16F07B27"/>
    <w:rsid w:val="16F94CE4"/>
    <w:rsid w:val="17067369"/>
    <w:rsid w:val="173E179C"/>
    <w:rsid w:val="176C4ACE"/>
    <w:rsid w:val="17822E75"/>
    <w:rsid w:val="17CA4A42"/>
    <w:rsid w:val="17DB74D3"/>
    <w:rsid w:val="18664544"/>
    <w:rsid w:val="187645C2"/>
    <w:rsid w:val="188065B3"/>
    <w:rsid w:val="18842C1C"/>
    <w:rsid w:val="18B06D3F"/>
    <w:rsid w:val="18C968D5"/>
    <w:rsid w:val="18D851AC"/>
    <w:rsid w:val="18EA7141"/>
    <w:rsid w:val="18EE31E4"/>
    <w:rsid w:val="18FF1308"/>
    <w:rsid w:val="190D2F2B"/>
    <w:rsid w:val="193051B9"/>
    <w:rsid w:val="195C5947"/>
    <w:rsid w:val="198D409F"/>
    <w:rsid w:val="19981D8F"/>
    <w:rsid w:val="19A50354"/>
    <w:rsid w:val="19BB39A8"/>
    <w:rsid w:val="19CA714D"/>
    <w:rsid w:val="1A0C2EC9"/>
    <w:rsid w:val="1A2308F8"/>
    <w:rsid w:val="1A241393"/>
    <w:rsid w:val="1A3A48AE"/>
    <w:rsid w:val="1A8567D8"/>
    <w:rsid w:val="1A9A04D5"/>
    <w:rsid w:val="1B0360CA"/>
    <w:rsid w:val="1B104DD6"/>
    <w:rsid w:val="1B1A3949"/>
    <w:rsid w:val="1B677F95"/>
    <w:rsid w:val="1B712EDA"/>
    <w:rsid w:val="1B720792"/>
    <w:rsid w:val="1B8B03C3"/>
    <w:rsid w:val="1BCC50C0"/>
    <w:rsid w:val="1BD92809"/>
    <w:rsid w:val="1BE5119A"/>
    <w:rsid w:val="1BF9747E"/>
    <w:rsid w:val="1C252021"/>
    <w:rsid w:val="1C4C516F"/>
    <w:rsid w:val="1C626DD1"/>
    <w:rsid w:val="1C982DD4"/>
    <w:rsid w:val="1CC208C2"/>
    <w:rsid w:val="1CDB00C8"/>
    <w:rsid w:val="1D185989"/>
    <w:rsid w:val="1D231209"/>
    <w:rsid w:val="1D3D4DA3"/>
    <w:rsid w:val="1D7E7B17"/>
    <w:rsid w:val="1DA33D24"/>
    <w:rsid w:val="1DAF6126"/>
    <w:rsid w:val="1DD1635E"/>
    <w:rsid w:val="1DED6B6E"/>
    <w:rsid w:val="1E0C09DB"/>
    <w:rsid w:val="1E191283"/>
    <w:rsid w:val="1E5B1DB9"/>
    <w:rsid w:val="1E876FC3"/>
    <w:rsid w:val="1E8E53E0"/>
    <w:rsid w:val="1F0147CA"/>
    <w:rsid w:val="1F630B79"/>
    <w:rsid w:val="1F681363"/>
    <w:rsid w:val="1F9574BD"/>
    <w:rsid w:val="1FA17D1C"/>
    <w:rsid w:val="1FA319A2"/>
    <w:rsid w:val="1FC82F41"/>
    <w:rsid w:val="1FE36696"/>
    <w:rsid w:val="20031E6A"/>
    <w:rsid w:val="20217A6A"/>
    <w:rsid w:val="203F4877"/>
    <w:rsid w:val="204432F4"/>
    <w:rsid w:val="204B4CCA"/>
    <w:rsid w:val="2055503B"/>
    <w:rsid w:val="20823B6A"/>
    <w:rsid w:val="208A7B56"/>
    <w:rsid w:val="2096340D"/>
    <w:rsid w:val="20DA3BDA"/>
    <w:rsid w:val="20DB1848"/>
    <w:rsid w:val="210C37AF"/>
    <w:rsid w:val="214A44F2"/>
    <w:rsid w:val="216D02EF"/>
    <w:rsid w:val="21CA638D"/>
    <w:rsid w:val="22C205C9"/>
    <w:rsid w:val="23377209"/>
    <w:rsid w:val="23566F63"/>
    <w:rsid w:val="23621A7A"/>
    <w:rsid w:val="23B40C3B"/>
    <w:rsid w:val="23C93BD9"/>
    <w:rsid w:val="246C2EE2"/>
    <w:rsid w:val="24792ED8"/>
    <w:rsid w:val="24B16B47"/>
    <w:rsid w:val="24C91361"/>
    <w:rsid w:val="250824DF"/>
    <w:rsid w:val="2519595E"/>
    <w:rsid w:val="251A0585"/>
    <w:rsid w:val="2562549E"/>
    <w:rsid w:val="25EE6204"/>
    <w:rsid w:val="25EF36B8"/>
    <w:rsid w:val="26396DF4"/>
    <w:rsid w:val="2679737E"/>
    <w:rsid w:val="26A2641B"/>
    <w:rsid w:val="26BD0DE6"/>
    <w:rsid w:val="26C75410"/>
    <w:rsid w:val="26E62C07"/>
    <w:rsid w:val="26F576E1"/>
    <w:rsid w:val="270527D0"/>
    <w:rsid w:val="274243CE"/>
    <w:rsid w:val="279339E8"/>
    <w:rsid w:val="279B763B"/>
    <w:rsid w:val="27C07913"/>
    <w:rsid w:val="28010DBB"/>
    <w:rsid w:val="281C1710"/>
    <w:rsid w:val="28270AEF"/>
    <w:rsid w:val="28375049"/>
    <w:rsid w:val="284B76E6"/>
    <w:rsid w:val="286E6AFD"/>
    <w:rsid w:val="287E31E4"/>
    <w:rsid w:val="2887631A"/>
    <w:rsid w:val="29086F3D"/>
    <w:rsid w:val="29763EBB"/>
    <w:rsid w:val="29796963"/>
    <w:rsid w:val="299E6507"/>
    <w:rsid w:val="29C51A46"/>
    <w:rsid w:val="2A3B6D52"/>
    <w:rsid w:val="2A421596"/>
    <w:rsid w:val="2A7E3806"/>
    <w:rsid w:val="2AA1140C"/>
    <w:rsid w:val="2AAB3038"/>
    <w:rsid w:val="2AAE39D4"/>
    <w:rsid w:val="2ABA0C5B"/>
    <w:rsid w:val="2ACB0186"/>
    <w:rsid w:val="2AE13EFE"/>
    <w:rsid w:val="2B042B98"/>
    <w:rsid w:val="2B3C2EE3"/>
    <w:rsid w:val="2B8A7BF2"/>
    <w:rsid w:val="2BB4516F"/>
    <w:rsid w:val="2BF14497"/>
    <w:rsid w:val="2CBF5B79"/>
    <w:rsid w:val="2CC3523C"/>
    <w:rsid w:val="2D03610A"/>
    <w:rsid w:val="2D066C49"/>
    <w:rsid w:val="2D1158EC"/>
    <w:rsid w:val="2D8C29A4"/>
    <w:rsid w:val="2D945E93"/>
    <w:rsid w:val="2DDC3C52"/>
    <w:rsid w:val="2DFF3155"/>
    <w:rsid w:val="2DFF48D4"/>
    <w:rsid w:val="2E07340C"/>
    <w:rsid w:val="2E56262B"/>
    <w:rsid w:val="2E856637"/>
    <w:rsid w:val="2EB46A38"/>
    <w:rsid w:val="2EC32E97"/>
    <w:rsid w:val="2ECD7E44"/>
    <w:rsid w:val="2ED504BF"/>
    <w:rsid w:val="2EDF19C1"/>
    <w:rsid w:val="2EEE2746"/>
    <w:rsid w:val="2F0C286A"/>
    <w:rsid w:val="2F452CAE"/>
    <w:rsid w:val="2F5E78CC"/>
    <w:rsid w:val="2F6E2CAA"/>
    <w:rsid w:val="2F755A15"/>
    <w:rsid w:val="2F78405C"/>
    <w:rsid w:val="2F8F217B"/>
    <w:rsid w:val="2FD33B1A"/>
    <w:rsid w:val="300D5370"/>
    <w:rsid w:val="302208F9"/>
    <w:rsid w:val="30455DB9"/>
    <w:rsid w:val="30607673"/>
    <w:rsid w:val="30650A4E"/>
    <w:rsid w:val="30907F59"/>
    <w:rsid w:val="30C315A0"/>
    <w:rsid w:val="31322DBE"/>
    <w:rsid w:val="317C38EE"/>
    <w:rsid w:val="31B859B9"/>
    <w:rsid w:val="31DA3CA6"/>
    <w:rsid w:val="31F32D60"/>
    <w:rsid w:val="31F46B83"/>
    <w:rsid w:val="32001D13"/>
    <w:rsid w:val="32271577"/>
    <w:rsid w:val="32472200"/>
    <w:rsid w:val="32564F5C"/>
    <w:rsid w:val="32780143"/>
    <w:rsid w:val="329621B0"/>
    <w:rsid w:val="32E77BD8"/>
    <w:rsid w:val="32EF2CBA"/>
    <w:rsid w:val="32FA5D01"/>
    <w:rsid w:val="32FE731E"/>
    <w:rsid w:val="3310048A"/>
    <w:rsid w:val="331F3816"/>
    <w:rsid w:val="336F02F9"/>
    <w:rsid w:val="33753436"/>
    <w:rsid w:val="33A930DF"/>
    <w:rsid w:val="33AF2F23"/>
    <w:rsid w:val="33D42505"/>
    <w:rsid w:val="33EC112B"/>
    <w:rsid w:val="34142C4F"/>
    <w:rsid w:val="341D24AA"/>
    <w:rsid w:val="34C17C89"/>
    <w:rsid w:val="34E72111"/>
    <w:rsid w:val="351A24E7"/>
    <w:rsid w:val="354F3660"/>
    <w:rsid w:val="355745FB"/>
    <w:rsid w:val="358A2C38"/>
    <w:rsid w:val="35A31149"/>
    <w:rsid w:val="35A5115B"/>
    <w:rsid w:val="35D703D8"/>
    <w:rsid w:val="35E15A96"/>
    <w:rsid w:val="36231F8F"/>
    <w:rsid w:val="365A3471"/>
    <w:rsid w:val="36767BF1"/>
    <w:rsid w:val="369530B0"/>
    <w:rsid w:val="36A209E6"/>
    <w:rsid w:val="36AA57C0"/>
    <w:rsid w:val="36E46B3D"/>
    <w:rsid w:val="36E56B24"/>
    <w:rsid w:val="373A0948"/>
    <w:rsid w:val="374101FF"/>
    <w:rsid w:val="37582C60"/>
    <w:rsid w:val="375D14A9"/>
    <w:rsid w:val="377C2FE5"/>
    <w:rsid w:val="37B676EA"/>
    <w:rsid w:val="37C642B9"/>
    <w:rsid w:val="37C87FD8"/>
    <w:rsid w:val="37FF59C4"/>
    <w:rsid w:val="38037651"/>
    <w:rsid w:val="38144B68"/>
    <w:rsid w:val="38175948"/>
    <w:rsid w:val="381D698B"/>
    <w:rsid w:val="38710AB3"/>
    <w:rsid w:val="39017B56"/>
    <w:rsid w:val="393F788C"/>
    <w:rsid w:val="397523E2"/>
    <w:rsid w:val="39B359A6"/>
    <w:rsid w:val="39B52BD1"/>
    <w:rsid w:val="39E56917"/>
    <w:rsid w:val="39EF29DB"/>
    <w:rsid w:val="39F677CC"/>
    <w:rsid w:val="3A862465"/>
    <w:rsid w:val="3AD0311D"/>
    <w:rsid w:val="3AE5769E"/>
    <w:rsid w:val="3AED2D41"/>
    <w:rsid w:val="3B3D3DF1"/>
    <w:rsid w:val="3B7B024A"/>
    <w:rsid w:val="3BDB0FB3"/>
    <w:rsid w:val="3C074E47"/>
    <w:rsid w:val="3C2F67F6"/>
    <w:rsid w:val="3C4C4D46"/>
    <w:rsid w:val="3C72493A"/>
    <w:rsid w:val="3CCA7746"/>
    <w:rsid w:val="3CD32F31"/>
    <w:rsid w:val="3CFB5FCA"/>
    <w:rsid w:val="3D217162"/>
    <w:rsid w:val="3D245DAE"/>
    <w:rsid w:val="3DBF1E7D"/>
    <w:rsid w:val="3DD67273"/>
    <w:rsid w:val="3DDC1545"/>
    <w:rsid w:val="3ED83031"/>
    <w:rsid w:val="3F0151AF"/>
    <w:rsid w:val="3F1C518A"/>
    <w:rsid w:val="3F3B19D7"/>
    <w:rsid w:val="3F454604"/>
    <w:rsid w:val="40114C03"/>
    <w:rsid w:val="40395F82"/>
    <w:rsid w:val="403F39C6"/>
    <w:rsid w:val="40AD066C"/>
    <w:rsid w:val="40B333C8"/>
    <w:rsid w:val="40BD298D"/>
    <w:rsid w:val="40CB28E7"/>
    <w:rsid w:val="40FD70F3"/>
    <w:rsid w:val="41244F4A"/>
    <w:rsid w:val="415E396E"/>
    <w:rsid w:val="41E44BA5"/>
    <w:rsid w:val="41E51EF9"/>
    <w:rsid w:val="41F30D07"/>
    <w:rsid w:val="428C60A6"/>
    <w:rsid w:val="4314700C"/>
    <w:rsid w:val="432621D1"/>
    <w:rsid w:val="432A609D"/>
    <w:rsid w:val="4359242C"/>
    <w:rsid w:val="43935373"/>
    <w:rsid w:val="43954F03"/>
    <w:rsid w:val="43B42803"/>
    <w:rsid w:val="43BB4E95"/>
    <w:rsid w:val="43C96946"/>
    <w:rsid w:val="440C749E"/>
    <w:rsid w:val="44184095"/>
    <w:rsid w:val="4436050F"/>
    <w:rsid w:val="446C2371"/>
    <w:rsid w:val="44CD1324"/>
    <w:rsid w:val="44FA19ED"/>
    <w:rsid w:val="4504461A"/>
    <w:rsid w:val="4577131F"/>
    <w:rsid w:val="45B03EE5"/>
    <w:rsid w:val="45CC3389"/>
    <w:rsid w:val="45D70F11"/>
    <w:rsid w:val="461E795D"/>
    <w:rsid w:val="465A5319"/>
    <w:rsid w:val="46673B78"/>
    <w:rsid w:val="46A76C79"/>
    <w:rsid w:val="46CD37BF"/>
    <w:rsid w:val="46D30747"/>
    <w:rsid w:val="471D4676"/>
    <w:rsid w:val="47696A88"/>
    <w:rsid w:val="477D46D6"/>
    <w:rsid w:val="47A93CA1"/>
    <w:rsid w:val="47CB76C0"/>
    <w:rsid w:val="47D05FB0"/>
    <w:rsid w:val="47F6293F"/>
    <w:rsid w:val="482D6DAD"/>
    <w:rsid w:val="48500FEB"/>
    <w:rsid w:val="485321E0"/>
    <w:rsid w:val="485D476D"/>
    <w:rsid w:val="489543B7"/>
    <w:rsid w:val="48954901"/>
    <w:rsid w:val="48F86243"/>
    <w:rsid w:val="49540D3A"/>
    <w:rsid w:val="495C204F"/>
    <w:rsid w:val="496E0C20"/>
    <w:rsid w:val="49A618B5"/>
    <w:rsid w:val="49BA174B"/>
    <w:rsid w:val="49D92519"/>
    <w:rsid w:val="49FD3AA5"/>
    <w:rsid w:val="4A1C4FD6"/>
    <w:rsid w:val="4A351D1E"/>
    <w:rsid w:val="4A5C745E"/>
    <w:rsid w:val="4A5E2A1E"/>
    <w:rsid w:val="4A751FF2"/>
    <w:rsid w:val="4A823940"/>
    <w:rsid w:val="4AC93B4A"/>
    <w:rsid w:val="4B3076D2"/>
    <w:rsid w:val="4B460BEE"/>
    <w:rsid w:val="4B4A71A0"/>
    <w:rsid w:val="4B5D2CD5"/>
    <w:rsid w:val="4BCB7C3F"/>
    <w:rsid w:val="4BF95FD9"/>
    <w:rsid w:val="4C3C1E49"/>
    <w:rsid w:val="4C966C97"/>
    <w:rsid w:val="4CAE1A3B"/>
    <w:rsid w:val="4CC052CA"/>
    <w:rsid w:val="4CCC5864"/>
    <w:rsid w:val="4D2E157C"/>
    <w:rsid w:val="4D2F4F00"/>
    <w:rsid w:val="4D3A1520"/>
    <w:rsid w:val="4D4D1254"/>
    <w:rsid w:val="4D7D4E45"/>
    <w:rsid w:val="4DDC4EFC"/>
    <w:rsid w:val="4DE36E63"/>
    <w:rsid w:val="4E837191"/>
    <w:rsid w:val="4E9E6F07"/>
    <w:rsid w:val="4EDA3EC9"/>
    <w:rsid w:val="4F027E1C"/>
    <w:rsid w:val="4F20392C"/>
    <w:rsid w:val="4F2047DC"/>
    <w:rsid w:val="4F524CFA"/>
    <w:rsid w:val="4F6D59A0"/>
    <w:rsid w:val="4F8C1F34"/>
    <w:rsid w:val="4F941C09"/>
    <w:rsid w:val="4FB07878"/>
    <w:rsid w:val="4FB92DDF"/>
    <w:rsid w:val="4FD33566"/>
    <w:rsid w:val="4FF428D3"/>
    <w:rsid w:val="5002435A"/>
    <w:rsid w:val="50480E4A"/>
    <w:rsid w:val="50666726"/>
    <w:rsid w:val="506A1E3D"/>
    <w:rsid w:val="50BE4216"/>
    <w:rsid w:val="51123900"/>
    <w:rsid w:val="51300F5F"/>
    <w:rsid w:val="51327C74"/>
    <w:rsid w:val="5155257D"/>
    <w:rsid w:val="515626A1"/>
    <w:rsid w:val="51815680"/>
    <w:rsid w:val="518A3DBD"/>
    <w:rsid w:val="51A410F2"/>
    <w:rsid w:val="51BB2504"/>
    <w:rsid w:val="51D70AD6"/>
    <w:rsid w:val="51E23F34"/>
    <w:rsid w:val="52980F45"/>
    <w:rsid w:val="52E12930"/>
    <w:rsid w:val="52E4406F"/>
    <w:rsid w:val="52FB52AE"/>
    <w:rsid w:val="53191BD8"/>
    <w:rsid w:val="535D7C11"/>
    <w:rsid w:val="53C37568"/>
    <w:rsid w:val="53E17748"/>
    <w:rsid w:val="542A54BC"/>
    <w:rsid w:val="54C60350"/>
    <w:rsid w:val="54D2203E"/>
    <w:rsid w:val="54D8336A"/>
    <w:rsid w:val="54E465A3"/>
    <w:rsid w:val="55115153"/>
    <w:rsid w:val="55173EF5"/>
    <w:rsid w:val="552F56E3"/>
    <w:rsid w:val="55425416"/>
    <w:rsid w:val="55895AFA"/>
    <w:rsid w:val="55CA5266"/>
    <w:rsid w:val="55E771E0"/>
    <w:rsid w:val="560F51A0"/>
    <w:rsid w:val="5612625C"/>
    <w:rsid w:val="56180D6E"/>
    <w:rsid w:val="562C39D0"/>
    <w:rsid w:val="56552F27"/>
    <w:rsid w:val="56951B14"/>
    <w:rsid w:val="56A735D4"/>
    <w:rsid w:val="56E83D9B"/>
    <w:rsid w:val="56F037C9"/>
    <w:rsid w:val="56FB1D20"/>
    <w:rsid w:val="57322DFB"/>
    <w:rsid w:val="575F5037"/>
    <w:rsid w:val="57A34158"/>
    <w:rsid w:val="57D53BD9"/>
    <w:rsid w:val="582135F2"/>
    <w:rsid w:val="585E0A21"/>
    <w:rsid w:val="587A2813"/>
    <w:rsid w:val="587A6C75"/>
    <w:rsid w:val="58D532BF"/>
    <w:rsid w:val="592D6753"/>
    <w:rsid w:val="59341D8C"/>
    <w:rsid w:val="593432C8"/>
    <w:rsid w:val="595D5919"/>
    <w:rsid w:val="596C77BB"/>
    <w:rsid w:val="5A583822"/>
    <w:rsid w:val="5A63392A"/>
    <w:rsid w:val="5A84468E"/>
    <w:rsid w:val="5A8A3F4F"/>
    <w:rsid w:val="5ABA77FD"/>
    <w:rsid w:val="5ACF465F"/>
    <w:rsid w:val="5AEA2CC8"/>
    <w:rsid w:val="5AEE3009"/>
    <w:rsid w:val="5B005E09"/>
    <w:rsid w:val="5B1E7D8B"/>
    <w:rsid w:val="5B2556F4"/>
    <w:rsid w:val="5BC27098"/>
    <w:rsid w:val="5BC42F48"/>
    <w:rsid w:val="5C415F58"/>
    <w:rsid w:val="5CAA1829"/>
    <w:rsid w:val="5CFC234E"/>
    <w:rsid w:val="5D07484F"/>
    <w:rsid w:val="5D5123E1"/>
    <w:rsid w:val="5D6B3790"/>
    <w:rsid w:val="5E543AC4"/>
    <w:rsid w:val="5E984C68"/>
    <w:rsid w:val="5ECC2413"/>
    <w:rsid w:val="5ECC7E12"/>
    <w:rsid w:val="5EE25EE1"/>
    <w:rsid w:val="5F03764D"/>
    <w:rsid w:val="5F1020E1"/>
    <w:rsid w:val="5F750196"/>
    <w:rsid w:val="5F812FDF"/>
    <w:rsid w:val="5F816819"/>
    <w:rsid w:val="5FBC7B73"/>
    <w:rsid w:val="5FBD2068"/>
    <w:rsid w:val="601D19C7"/>
    <w:rsid w:val="603306C9"/>
    <w:rsid w:val="60477D84"/>
    <w:rsid w:val="606B01E8"/>
    <w:rsid w:val="609174CA"/>
    <w:rsid w:val="610B6D7C"/>
    <w:rsid w:val="611419EB"/>
    <w:rsid w:val="61312A93"/>
    <w:rsid w:val="61686204"/>
    <w:rsid w:val="61B830A5"/>
    <w:rsid w:val="61BB0327"/>
    <w:rsid w:val="61C71CA8"/>
    <w:rsid w:val="61D45C2F"/>
    <w:rsid w:val="61F30DF8"/>
    <w:rsid w:val="6211576E"/>
    <w:rsid w:val="6249573B"/>
    <w:rsid w:val="626530BB"/>
    <w:rsid w:val="62835D3E"/>
    <w:rsid w:val="62EA49F7"/>
    <w:rsid w:val="63660521"/>
    <w:rsid w:val="63666773"/>
    <w:rsid w:val="63843CA9"/>
    <w:rsid w:val="63BD78B4"/>
    <w:rsid w:val="63EA3500"/>
    <w:rsid w:val="64801ADD"/>
    <w:rsid w:val="64B214DC"/>
    <w:rsid w:val="64CC2606"/>
    <w:rsid w:val="64FB385B"/>
    <w:rsid w:val="65247C56"/>
    <w:rsid w:val="652A30AC"/>
    <w:rsid w:val="65613696"/>
    <w:rsid w:val="656F3F58"/>
    <w:rsid w:val="65C17B6A"/>
    <w:rsid w:val="65F71905"/>
    <w:rsid w:val="660F77FE"/>
    <w:rsid w:val="66140709"/>
    <w:rsid w:val="66254B3E"/>
    <w:rsid w:val="66420CC3"/>
    <w:rsid w:val="669B2861"/>
    <w:rsid w:val="676E5CC7"/>
    <w:rsid w:val="677F6202"/>
    <w:rsid w:val="6791267E"/>
    <w:rsid w:val="67E57587"/>
    <w:rsid w:val="67E76EA1"/>
    <w:rsid w:val="67EE31DB"/>
    <w:rsid w:val="6817503B"/>
    <w:rsid w:val="68DF2F10"/>
    <w:rsid w:val="692175FE"/>
    <w:rsid w:val="69981651"/>
    <w:rsid w:val="69B2493D"/>
    <w:rsid w:val="69BE2739"/>
    <w:rsid w:val="69C04704"/>
    <w:rsid w:val="69E83073"/>
    <w:rsid w:val="6A33142A"/>
    <w:rsid w:val="6A3824EC"/>
    <w:rsid w:val="6A941A4E"/>
    <w:rsid w:val="6AD024B2"/>
    <w:rsid w:val="6B256B2D"/>
    <w:rsid w:val="6B4D0219"/>
    <w:rsid w:val="6B655563"/>
    <w:rsid w:val="6B6F018F"/>
    <w:rsid w:val="6B7C6B3A"/>
    <w:rsid w:val="6BB34520"/>
    <w:rsid w:val="6BF775D3"/>
    <w:rsid w:val="6C004A2A"/>
    <w:rsid w:val="6C1D762E"/>
    <w:rsid w:val="6C387C14"/>
    <w:rsid w:val="6C603CF5"/>
    <w:rsid w:val="6C8A619F"/>
    <w:rsid w:val="6C912BF5"/>
    <w:rsid w:val="6CD97FB6"/>
    <w:rsid w:val="6CDE228F"/>
    <w:rsid w:val="6D194857"/>
    <w:rsid w:val="6D240400"/>
    <w:rsid w:val="6D276580"/>
    <w:rsid w:val="6D7D42A1"/>
    <w:rsid w:val="6D8B7721"/>
    <w:rsid w:val="6DA22B35"/>
    <w:rsid w:val="6DDA2161"/>
    <w:rsid w:val="6DEB4A42"/>
    <w:rsid w:val="6E094833"/>
    <w:rsid w:val="6E1C6C53"/>
    <w:rsid w:val="6E5928D7"/>
    <w:rsid w:val="6E62222D"/>
    <w:rsid w:val="6EC6493D"/>
    <w:rsid w:val="6EDC5043"/>
    <w:rsid w:val="6EE338A1"/>
    <w:rsid w:val="6F134902"/>
    <w:rsid w:val="6F4047B8"/>
    <w:rsid w:val="6F9371DD"/>
    <w:rsid w:val="6F966776"/>
    <w:rsid w:val="6F9E1043"/>
    <w:rsid w:val="6FB40867"/>
    <w:rsid w:val="6FDE4BBF"/>
    <w:rsid w:val="6FE80510"/>
    <w:rsid w:val="70076708"/>
    <w:rsid w:val="707E15EB"/>
    <w:rsid w:val="70930A55"/>
    <w:rsid w:val="70DC62C7"/>
    <w:rsid w:val="70DD149E"/>
    <w:rsid w:val="70DE7C20"/>
    <w:rsid w:val="71247D41"/>
    <w:rsid w:val="714069F9"/>
    <w:rsid w:val="717529F8"/>
    <w:rsid w:val="71A16705"/>
    <w:rsid w:val="71CA79EE"/>
    <w:rsid w:val="71EA4A14"/>
    <w:rsid w:val="71F62FCD"/>
    <w:rsid w:val="71F633B8"/>
    <w:rsid w:val="722D120D"/>
    <w:rsid w:val="72452668"/>
    <w:rsid w:val="724C122A"/>
    <w:rsid w:val="727A5D97"/>
    <w:rsid w:val="72ED4D68"/>
    <w:rsid w:val="73656CD9"/>
    <w:rsid w:val="73676CC6"/>
    <w:rsid w:val="73C64853"/>
    <w:rsid w:val="73F27BAF"/>
    <w:rsid w:val="740D49E9"/>
    <w:rsid w:val="74280E7C"/>
    <w:rsid w:val="744A3547"/>
    <w:rsid w:val="74A4534E"/>
    <w:rsid w:val="74A511F3"/>
    <w:rsid w:val="74B33371"/>
    <w:rsid w:val="74C06EB5"/>
    <w:rsid w:val="74CA5F58"/>
    <w:rsid w:val="74D379E1"/>
    <w:rsid w:val="75675DB8"/>
    <w:rsid w:val="759D364A"/>
    <w:rsid w:val="75BF06F9"/>
    <w:rsid w:val="75E473BF"/>
    <w:rsid w:val="76197675"/>
    <w:rsid w:val="76D67F71"/>
    <w:rsid w:val="76ED2FFA"/>
    <w:rsid w:val="77305DDF"/>
    <w:rsid w:val="774934D6"/>
    <w:rsid w:val="774E334F"/>
    <w:rsid w:val="776E087D"/>
    <w:rsid w:val="777A2396"/>
    <w:rsid w:val="777F175A"/>
    <w:rsid w:val="77A633C3"/>
    <w:rsid w:val="77C2575D"/>
    <w:rsid w:val="77ED20BC"/>
    <w:rsid w:val="780F5AA2"/>
    <w:rsid w:val="784329A6"/>
    <w:rsid w:val="78462278"/>
    <w:rsid w:val="78465869"/>
    <w:rsid w:val="7892145B"/>
    <w:rsid w:val="789312D3"/>
    <w:rsid w:val="7917715F"/>
    <w:rsid w:val="791800B8"/>
    <w:rsid w:val="793300A6"/>
    <w:rsid w:val="794762A8"/>
    <w:rsid w:val="794E5888"/>
    <w:rsid w:val="796529B4"/>
    <w:rsid w:val="7A036672"/>
    <w:rsid w:val="7A94087C"/>
    <w:rsid w:val="7ADB139D"/>
    <w:rsid w:val="7B1F045B"/>
    <w:rsid w:val="7B240BC8"/>
    <w:rsid w:val="7B4056A4"/>
    <w:rsid w:val="7B473E1F"/>
    <w:rsid w:val="7BD2569C"/>
    <w:rsid w:val="7BDD0048"/>
    <w:rsid w:val="7C3A78BD"/>
    <w:rsid w:val="7C4419F1"/>
    <w:rsid w:val="7C5A2796"/>
    <w:rsid w:val="7CCD740C"/>
    <w:rsid w:val="7D5069C6"/>
    <w:rsid w:val="7D8F45FC"/>
    <w:rsid w:val="7DB040AF"/>
    <w:rsid w:val="7E074257"/>
    <w:rsid w:val="7E0E55E6"/>
    <w:rsid w:val="7E3643BE"/>
    <w:rsid w:val="7E3808B5"/>
    <w:rsid w:val="7EF0579A"/>
    <w:rsid w:val="7F3E6749"/>
    <w:rsid w:val="7F76655E"/>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3"/>
    <w:qFormat/>
    <w:uiPriority w:val="0"/>
    <w:pPr>
      <w:spacing w:before="260" w:after="260" w:line="413" w:lineRule="auto"/>
      <w:outlineLvl w:val="2"/>
    </w:pPr>
    <w:rPr>
      <w:sz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34"/>
    <w:semiHidden/>
    <w:qFormat/>
    <w:uiPriority w:val="0"/>
    <w:pPr>
      <w:shd w:val="clear" w:color="auto" w:fill="000080"/>
    </w:pPr>
  </w:style>
  <w:style w:type="paragraph" w:styleId="7">
    <w:name w:val="annotation text"/>
    <w:basedOn w:val="1"/>
    <w:link w:val="35"/>
    <w:qFormat/>
    <w:uiPriority w:val="0"/>
    <w:pPr>
      <w:jc w:val="left"/>
    </w:pPr>
  </w:style>
  <w:style w:type="paragraph" w:styleId="8">
    <w:name w:val="Closing"/>
    <w:basedOn w:val="1"/>
    <w:link w:val="36"/>
    <w:unhideWhenUsed/>
    <w:qFormat/>
    <w:uiPriority w:val="0"/>
    <w:pPr>
      <w:ind w:left="100" w:leftChars="2100"/>
    </w:pPr>
    <w:rPr>
      <w:szCs w:val="24"/>
    </w:rPr>
  </w:style>
  <w:style w:type="paragraph" w:styleId="9">
    <w:name w:val="Body Text"/>
    <w:basedOn w:val="1"/>
    <w:link w:val="37"/>
    <w:qFormat/>
    <w:uiPriority w:val="0"/>
    <w:pPr>
      <w:spacing w:after="120"/>
    </w:pPr>
  </w:style>
  <w:style w:type="paragraph" w:styleId="10">
    <w:name w:val="Body Text Indent"/>
    <w:basedOn w:val="1"/>
    <w:next w:val="11"/>
    <w:link w:val="39"/>
    <w:qFormat/>
    <w:uiPriority w:val="99"/>
    <w:pPr>
      <w:ind w:firstLine="645"/>
    </w:pPr>
    <w:rPr>
      <w:rFonts w:ascii="楷体_GB2312" w:eastAsia="楷体_GB2312"/>
      <w:sz w:val="32"/>
    </w:rPr>
  </w:style>
  <w:style w:type="paragraph" w:styleId="11">
    <w:name w:val="Body Text First Indent 2"/>
    <w:basedOn w:val="10"/>
    <w:link w:val="45"/>
    <w:qFormat/>
    <w:uiPriority w:val="99"/>
    <w:pPr>
      <w:spacing w:after="120"/>
      <w:ind w:left="420" w:leftChars="200" w:firstLine="420" w:firstLineChars="200"/>
    </w:pPr>
    <w:rPr>
      <w:rFonts w:ascii="Times New Roman" w:eastAsia="宋体"/>
      <w:sz w:val="21"/>
      <w:szCs w:val="24"/>
    </w:rPr>
  </w:style>
  <w:style w:type="paragraph" w:styleId="12">
    <w:name w:val="Plain Text"/>
    <w:basedOn w:val="1"/>
    <w:link w:val="38"/>
    <w:qFormat/>
    <w:uiPriority w:val="0"/>
    <w:rPr>
      <w:rFonts w:ascii="宋体" w:hAnsi="Courier New"/>
    </w:rPr>
  </w:style>
  <w:style w:type="paragraph" w:styleId="13">
    <w:name w:val="Balloon Text"/>
    <w:basedOn w:val="1"/>
    <w:link w:val="40"/>
    <w:qFormat/>
    <w:uiPriority w:val="0"/>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envelope return"/>
    <w:basedOn w:val="1"/>
    <w:qFormat/>
    <w:uiPriority w:val="99"/>
    <w:pPr>
      <w:snapToGrid w:val="0"/>
    </w:pPr>
    <w:rPr>
      <w:rFonts w:ascii="Arial" w:hAnsi="Arial" w:cs="Arial"/>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3"/>
    <w:qFormat/>
    <w:uiPriority w:val="0"/>
    <w:pPr>
      <w:spacing w:after="120" w:line="480" w:lineRule="auto"/>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44"/>
    <w:qFormat/>
    <w:uiPriority w:val="0"/>
    <w:rPr>
      <w:b/>
      <w:bCs/>
    </w:rPr>
  </w:style>
  <w:style w:type="paragraph" w:styleId="21">
    <w:name w:val="Body Text First Indent"/>
    <w:basedOn w:val="9"/>
    <w:unhideWhenUsed/>
    <w:qFormat/>
    <w:uiPriority w:val="99"/>
    <w:pPr>
      <w:ind w:firstLine="420" w:firstLineChars="100"/>
    </w:pPr>
    <w:rPr>
      <w:rFonts w:ascii="Calibri" w:hAnsi="Calibri" w:eastAsia="宋体"/>
      <w:kern w:val="0"/>
      <w:sz w:val="20"/>
      <w:szCs w:val="20"/>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30">
    <w:name w:val="BodyText"/>
    <w:basedOn w:val="1"/>
    <w:next w:val="31"/>
    <w:qFormat/>
    <w:uiPriority w:val="0"/>
    <w:pPr>
      <w:spacing w:after="120"/>
      <w:jc w:val="both"/>
      <w:textAlignment w:val="baseline"/>
    </w:pPr>
  </w:style>
  <w:style w:type="paragraph" w:customStyle="1" w:styleId="31">
    <w:name w:val="PlainText"/>
    <w:basedOn w:val="1"/>
    <w:qFormat/>
    <w:uiPriority w:val="0"/>
    <w:pPr>
      <w:jc w:val="both"/>
      <w:textAlignment w:val="baseline"/>
    </w:pPr>
    <w:rPr>
      <w:rFonts w:ascii="宋体" w:hAnsi="Courier New"/>
      <w:kern w:val="2"/>
      <w:sz w:val="21"/>
      <w:szCs w:val="20"/>
      <w:lang w:val="en-US" w:eastAsia="zh-CN" w:bidi="ar-SA"/>
    </w:rPr>
  </w:style>
  <w:style w:type="character" w:customStyle="1" w:styleId="32">
    <w:name w:val="标题 1 Char"/>
    <w:basedOn w:val="24"/>
    <w:link w:val="2"/>
    <w:qFormat/>
    <w:uiPriority w:val="0"/>
    <w:rPr>
      <w:rFonts w:ascii="Times New Roman" w:hAnsi="Times New Roman" w:eastAsia="黑体" w:cs="Times New Roman"/>
      <w:b/>
      <w:kern w:val="44"/>
      <w:sz w:val="36"/>
      <w:szCs w:val="20"/>
    </w:rPr>
  </w:style>
  <w:style w:type="character" w:customStyle="1" w:styleId="33">
    <w:name w:val="标题 3 Char"/>
    <w:basedOn w:val="24"/>
    <w:link w:val="3"/>
    <w:qFormat/>
    <w:uiPriority w:val="0"/>
    <w:rPr>
      <w:rFonts w:ascii="Times New Roman" w:hAnsi="Times New Roman" w:eastAsia="黑体" w:cs="Times New Roman"/>
      <w:b/>
      <w:kern w:val="44"/>
      <w:sz w:val="32"/>
      <w:szCs w:val="20"/>
    </w:rPr>
  </w:style>
  <w:style w:type="character" w:customStyle="1" w:styleId="34">
    <w:name w:val="文档结构图 Char"/>
    <w:basedOn w:val="24"/>
    <w:link w:val="6"/>
    <w:semiHidden/>
    <w:qFormat/>
    <w:uiPriority w:val="0"/>
    <w:rPr>
      <w:rFonts w:ascii="Times New Roman" w:hAnsi="Times New Roman" w:eastAsia="宋体" w:cs="Times New Roman"/>
      <w:szCs w:val="20"/>
      <w:shd w:val="clear" w:color="auto" w:fill="000080"/>
    </w:rPr>
  </w:style>
  <w:style w:type="character" w:customStyle="1" w:styleId="35">
    <w:name w:val="批注文字 Char"/>
    <w:basedOn w:val="24"/>
    <w:link w:val="7"/>
    <w:qFormat/>
    <w:uiPriority w:val="0"/>
    <w:rPr>
      <w:rFonts w:ascii="Times New Roman" w:hAnsi="Times New Roman" w:eastAsia="宋体" w:cs="Times New Roman"/>
      <w:szCs w:val="20"/>
    </w:rPr>
  </w:style>
  <w:style w:type="character" w:customStyle="1" w:styleId="36">
    <w:name w:val="结束语 Char"/>
    <w:basedOn w:val="24"/>
    <w:link w:val="8"/>
    <w:qFormat/>
    <w:uiPriority w:val="0"/>
    <w:rPr>
      <w:rFonts w:ascii="Times New Roman" w:hAnsi="Times New Roman" w:eastAsia="宋体" w:cs="Times New Roman"/>
      <w:szCs w:val="24"/>
    </w:rPr>
  </w:style>
  <w:style w:type="character" w:customStyle="1" w:styleId="37">
    <w:name w:val="正文文本 Char"/>
    <w:basedOn w:val="24"/>
    <w:link w:val="9"/>
    <w:qFormat/>
    <w:uiPriority w:val="0"/>
    <w:rPr>
      <w:rFonts w:ascii="Times New Roman" w:hAnsi="Times New Roman" w:eastAsia="宋体" w:cs="Times New Roman"/>
      <w:szCs w:val="20"/>
    </w:rPr>
  </w:style>
  <w:style w:type="character" w:customStyle="1" w:styleId="38">
    <w:name w:val="纯文本 Char"/>
    <w:basedOn w:val="24"/>
    <w:link w:val="12"/>
    <w:qFormat/>
    <w:uiPriority w:val="0"/>
    <w:rPr>
      <w:rFonts w:ascii="宋体" w:hAnsi="Courier New" w:eastAsia="宋体" w:cs="Times New Roman"/>
      <w:szCs w:val="20"/>
    </w:rPr>
  </w:style>
  <w:style w:type="character" w:customStyle="1" w:styleId="39">
    <w:name w:val="正文文本缩进 Char"/>
    <w:basedOn w:val="24"/>
    <w:link w:val="10"/>
    <w:qFormat/>
    <w:uiPriority w:val="99"/>
    <w:rPr>
      <w:rFonts w:ascii="楷体_GB2312" w:hAnsi="Times New Roman" w:eastAsia="楷体_GB2312" w:cs="Times New Roman"/>
      <w:sz w:val="32"/>
      <w:szCs w:val="20"/>
    </w:rPr>
  </w:style>
  <w:style w:type="character" w:customStyle="1" w:styleId="40">
    <w:name w:val="批注框文本 Char"/>
    <w:basedOn w:val="24"/>
    <w:link w:val="13"/>
    <w:qFormat/>
    <w:uiPriority w:val="0"/>
    <w:rPr>
      <w:rFonts w:ascii="Times New Roman" w:hAnsi="Times New Roman" w:eastAsia="宋体" w:cs="Times New Roman"/>
      <w:sz w:val="18"/>
      <w:szCs w:val="18"/>
    </w:rPr>
  </w:style>
  <w:style w:type="character" w:customStyle="1" w:styleId="41">
    <w:name w:val="页脚 Char"/>
    <w:basedOn w:val="24"/>
    <w:link w:val="14"/>
    <w:qFormat/>
    <w:uiPriority w:val="0"/>
    <w:rPr>
      <w:rFonts w:ascii="Times New Roman" w:hAnsi="Times New Roman" w:eastAsia="宋体" w:cs="Times New Roman"/>
      <w:sz w:val="18"/>
      <w:szCs w:val="18"/>
    </w:rPr>
  </w:style>
  <w:style w:type="character" w:customStyle="1" w:styleId="42">
    <w:name w:val="页眉 Char"/>
    <w:basedOn w:val="24"/>
    <w:link w:val="16"/>
    <w:qFormat/>
    <w:uiPriority w:val="0"/>
    <w:rPr>
      <w:rFonts w:ascii="Times New Roman" w:hAnsi="Times New Roman" w:eastAsia="宋体" w:cs="Times New Roman"/>
      <w:sz w:val="18"/>
      <w:szCs w:val="18"/>
    </w:rPr>
  </w:style>
  <w:style w:type="character" w:customStyle="1" w:styleId="43">
    <w:name w:val="正文文本 2 Char"/>
    <w:basedOn w:val="24"/>
    <w:link w:val="18"/>
    <w:qFormat/>
    <w:uiPriority w:val="0"/>
    <w:rPr>
      <w:rFonts w:ascii="Times New Roman" w:hAnsi="Times New Roman" w:eastAsia="宋体" w:cs="Times New Roman"/>
      <w:szCs w:val="20"/>
    </w:rPr>
  </w:style>
  <w:style w:type="character" w:customStyle="1" w:styleId="44">
    <w:name w:val="批注主题 Char"/>
    <w:basedOn w:val="35"/>
    <w:link w:val="20"/>
    <w:qFormat/>
    <w:uiPriority w:val="0"/>
    <w:rPr>
      <w:b/>
      <w:bCs/>
    </w:rPr>
  </w:style>
  <w:style w:type="character" w:customStyle="1" w:styleId="45">
    <w:name w:val="正文首行缩进 2 Char"/>
    <w:basedOn w:val="39"/>
    <w:link w:val="11"/>
    <w:qFormat/>
    <w:uiPriority w:val="99"/>
    <w:rPr>
      <w:rFonts w:ascii="Times New Roman" w:eastAsia="宋体"/>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6"/>
    <w:qFormat/>
    <w:uiPriority w:val="0"/>
    <w:pPr>
      <w:adjustRightInd w:val="0"/>
      <w:snapToGrid w:val="0"/>
      <w:spacing w:line="360" w:lineRule="auto"/>
    </w:pPr>
  </w:style>
  <w:style w:type="paragraph" w:customStyle="1" w:styleId="48">
    <w:name w:val="样式3"/>
    <w:basedOn w:val="12"/>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7"/>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
    <w:basedOn w:val="1"/>
    <w:qFormat/>
    <w:uiPriority w:val="34"/>
    <w:pPr>
      <w:ind w:firstLine="420" w:firstLineChars="200"/>
    </w:pPr>
    <w:rPr>
      <w:rFonts w:ascii="Calibri" w:hAnsi="Calibri"/>
      <w:szCs w:val="22"/>
    </w:rPr>
  </w:style>
  <w:style w:type="paragraph" w:customStyle="1" w:styleId="53">
    <w:name w:val="列表段落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6">
    <w:name w:val="NormalCharacter"/>
    <w:semiHidden/>
    <w:qFormat/>
    <w:uiPriority w:val="0"/>
    <w:rPr>
      <w:kern w:val="2"/>
      <w:sz w:val="21"/>
      <w:szCs w:val="24"/>
      <w:lang w:val="en-US" w:eastAsia="zh-CN" w:bidi="ar-SA"/>
    </w:rPr>
  </w:style>
  <w:style w:type="paragraph" w:styleId="57">
    <w:name w:val="List Paragraph"/>
    <w:basedOn w:val="1"/>
    <w:qFormat/>
    <w:uiPriority w:val="34"/>
    <w:pPr>
      <w:ind w:firstLine="420" w:firstLineChars="200"/>
    </w:pPr>
  </w:style>
  <w:style w:type="character" w:customStyle="1" w:styleId="58">
    <w:name w:val="font21"/>
    <w:basedOn w:val="24"/>
    <w:qFormat/>
    <w:uiPriority w:val="0"/>
    <w:rPr>
      <w:rFonts w:hint="default" w:ascii="Times New Roman" w:hAnsi="Times New Roman" w:cs="Times New Roman"/>
      <w:color w:val="000000"/>
      <w:sz w:val="21"/>
      <w:szCs w:val="21"/>
      <w:u w:val="none"/>
    </w:rPr>
  </w:style>
  <w:style w:type="character" w:customStyle="1" w:styleId="59">
    <w:name w:val="font11"/>
    <w:basedOn w:val="24"/>
    <w:qFormat/>
    <w:uiPriority w:val="0"/>
    <w:rPr>
      <w:rFonts w:hint="eastAsia" w:ascii="宋体" w:hAnsi="宋体" w:eastAsia="宋体" w:cs="宋体"/>
      <w:color w:val="000000"/>
      <w:sz w:val="21"/>
      <w:szCs w:val="21"/>
      <w:u w:val="none"/>
    </w:rPr>
  </w:style>
  <w:style w:type="paragraph" w:customStyle="1" w:styleId="60">
    <w:name w:val="Table Text"/>
    <w:basedOn w:val="1"/>
    <w:semiHidden/>
    <w:qFormat/>
    <w:uiPriority w:val="0"/>
    <w:pPr>
      <w:widowControl/>
      <w:kinsoku w:val="0"/>
      <w:autoSpaceDE w:val="0"/>
      <w:autoSpaceDN w:val="0"/>
      <w:adjustRightInd w:val="0"/>
      <w:snapToGrid w:val="0"/>
      <w:jc w:val="left"/>
    </w:pPr>
    <w:rPr>
      <w:rFonts w:ascii="仿宋" w:hAnsi="仿宋" w:eastAsia="仿宋" w:cs="仿宋"/>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21194</Words>
  <Characters>22408</Characters>
  <Lines>168</Lines>
  <Paragraphs>47</Paragraphs>
  <TotalTime>4</TotalTime>
  <ScaleCrop>false</ScaleCrop>
  <LinksUpToDate>false</LinksUpToDate>
  <CharactersWithSpaces>24315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cp:lastModifiedBy>
  <cp:lastPrinted>2023-03-08T07:32:00Z</cp:lastPrinted>
  <dcterms:modified xsi:type="dcterms:W3CDTF">2025-09-30T06:35:36Z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7B2BE194C7CE42C39135691CFDF05536_13</vt:lpwstr>
  </property>
  <property fmtid="{D5CDD505-2E9C-101B-9397-08002B2CF9AE}" pid="4" name="KSOTemplateDocerSaveRecord">
    <vt:lpwstr>eyJoZGlkIjoiNTE4MjBmYTQzMmM1NWViZjBlYmRiMzgyMzY0MWI0ZTYiLCJ1c2VySWQiOiI3MDIzMzI3NzUifQ==</vt:lpwstr>
  </property>
</Properties>
</file>