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highlight w:val="none"/>
        </w:rPr>
      </w:pP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项目编号：JJZB-2023-43</w:t>
      </w:r>
    </w:p>
    <w:p>
      <w:pPr>
        <w:pStyle w:val="11"/>
        <w:spacing w:line="640" w:lineRule="exact"/>
        <w:ind w:firstLine="1285" w:firstLineChars="400"/>
        <w:rPr>
          <w:rFonts w:hAnsi="宋体"/>
          <w:b/>
          <w:sz w:val="32"/>
          <w:szCs w:val="32"/>
          <w:highlight w:val="none"/>
          <w:u w:val="single"/>
        </w:rPr>
      </w:pPr>
      <w:r>
        <w:rPr>
          <w:rFonts w:hint="eastAsia" w:hAnsi="宋体"/>
          <w:b/>
          <w:sz w:val="32"/>
          <w:szCs w:val="32"/>
          <w:highlight w:val="none"/>
        </w:rPr>
        <w:t>项目名称：福建农林大学基因组与生物技术研究中心20个植物样本PACBIO HIFI 建库测序服务项目</w:t>
      </w:r>
    </w:p>
    <w:p>
      <w:pPr>
        <w:pStyle w:val="11"/>
        <w:spacing w:line="640" w:lineRule="exact"/>
        <w:ind w:firstLine="1285" w:firstLineChars="4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福建省智信招标有限公司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val="en-US" w:eastAsia="zh-CN"/>
        </w:rPr>
        <w:t>十</w:t>
      </w:r>
      <w:r>
        <w:rPr>
          <w:rFonts w:hint="eastAsia" w:ascii="宋体" w:hAnsi="宋体"/>
          <w:b/>
          <w:sz w:val="32"/>
          <w:szCs w:val="32"/>
          <w:highlight w:val="none"/>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话：0591-87616211、87530730转805</w:t>
      </w:r>
    </w:p>
    <w:p>
      <w:pPr>
        <w:snapToGrid w:val="0"/>
        <w:spacing w:line="400" w:lineRule="exact"/>
        <w:rPr>
          <w:rFonts w:hint="eastAsia" w:ascii="新宋体" w:hAnsi="新宋体" w:eastAsia="新宋体"/>
          <w:b/>
        </w:rPr>
      </w:pPr>
      <w:r>
        <w:rPr>
          <w:rFonts w:hint="eastAsia" w:ascii="新宋体" w:hAnsi="新宋体" w:eastAsia="新宋体"/>
          <w:b/>
        </w:rPr>
        <w:t>邮    编：350003</w:t>
      </w:r>
    </w:p>
    <w:p>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4"/>
          <w:rFonts w:ascii="新宋体" w:hAnsi="新宋体" w:eastAsia="新宋体"/>
          <w:b/>
        </w:rPr>
        <w:t>http://www.fjzxzb.com</w:t>
      </w:r>
      <w:r>
        <w:rPr>
          <w:rFonts w:ascii="新宋体" w:hAnsi="新宋体" w:eastAsia="新宋体"/>
          <w:b/>
        </w:rPr>
        <w:fldChar w:fldCharType="end"/>
      </w:r>
    </w:p>
    <w:p>
      <w:pPr>
        <w:pStyle w:val="2"/>
        <w:rPr>
          <w:rFonts w:ascii="宋体" w:hAnsi="宋体"/>
          <w:highlight w:val="none"/>
        </w:rPr>
      </w:pPr>
    </w:p>
    <w:p>
      <w:pPr>
        <w:jc w:val="left"/>
        <w:rPr>
          <w:rFonts w:ascii="宋体" w:hAnsi="宋体"/>
          <w:highlight w:val="none"/>
        </w:rPr>
      </w:pPr>
      <w:r>
        <w:rPr>
          <w:rFonts w:hint="eastAsia" w:ascii="宋体" w:hAnsi="宋体"/>
          <w:b/>
          <w:highlight w:val="none"/>
        </w:rPr>
        <w:t>本公司已和业主老师</w:t>
      </w:r>
      <w:r>
        <w:rPr>
          <w:rFonts w:hint="eastAsia" w:ascii="宋体" w:hAnsi="宋体"/>
          <w:b/>
          <w:highlight w:val="none"/>
          <w:lang w:val="en-US" w:eastAsia="zh-CN"/>
        </w:rPr>
        <w:t>邓芳</w:t>
      </w:r>
      <w:r>
        <w:rPr>
          <w:rFonts w:hint="eastAsia" w:ascii="宋体" w:hAnsi="宋体"/>
          <w:b/>
          <w:highlight w:val="none"/>
        </w:rPr>
        <w:t>确认此竞价文件准确无误，可定稿</w:t>
      </w:r>
      <w:r>
        <w:rPr>
          <w:rFonts w:ascii="宋体" w:hAnsi="宋体"/>
          <w:highlight w:val="none"/>
        </w:rPr>
        <w:br w:type="page"/>
      </w:r>
    </w:p>
    <w:p>
      <w:pPr>
        <w:ind w:firstLine="281" w:firstLineChars="100"/>
        <w:jc w:val="center"/>
        <w:rPr>
          <w:rFonts w:ascii="宋体" w:hAnsi="宋体"/>
          <w:b/>
          <w:sz w:val="28"/>
          <w:szCs w:val="28"/>
          <w:highlight w:val="none"/>
        </w:rPr>
      </w:pPr>
      <w:r>
        <w:rPr>
          <w:rFonts w:ascii="宋体" w:hAnsi="宋体"/>
          <w:b/>
          <w:sz w:val="28"/>
          <w:szCs w:val="28"/>
          <w:highlight w:val="none"/>
        </w:rPr>
        <w:t>第一章</w:t>
      </w:r>
      <w:r>
        <w:rPr>
          <w:rFonts w:hint="eastAsia" w:ascii="宋体" w:hAnsi="宋体"/>
          <w:b/>
          <w:sz w:val="28"/>
          <w:szCs w:val="28"/>
          <w:highlight w:val="none"/>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福建省智信招标有限公司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1、项目编号：JJZB-2023-43</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2、项目名称：福建农林大学基因组与生物技术研究中心20个植物样本PACBIO HIFI 建库测序服务项目</w:t>
      </w:r>
    </w:p>
    <w:p>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highlight w:val="none"/>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rPr>
        <w:t>5、公告起始</w:t>
      </w:r>
      <w:r>
        <w:rPr>
          <w:rFonts w:hint="eastAsia" w:ascii="宋体" w:hAnsi="宋体"/>
          <w:sz w:val="24"/>
          <w:szCs w:val="24"/>
          <w:highlight w:val="none"/>
        </w:rPr>
        <w:t>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23</w:t>
      </w:r>
      <w:r>
        <w:rPr>
          <w:rFonts w:hint="eastAsia" w:ascii="宋体" w:hAnsi="宋体"/>
          <w:sz w:val="24"/>
          <w:szCs w:val="24"/>
          <w:highlight w:val="none"/>
          <w:u w:val="single"/>
        </w:rPr>
        <w:t>日</w:t>
      </w:r>
      <w:r>
        <w:rPr>
          <w:rFonts w:hint="eastAsia" w:ascii="宋体" w:hAnsi="宋体"/>
          <w:sz w:val="24"/>
          <w:szCs w:val="24"/>
          <w:highlight w:val="none"/>
        </w:rPr>
        <w:t xml:space="preserve">  </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23</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 xml:space="preserve"> 月</w:t>
      </w:r>
      <w:r>
        <w:rPr>
          <w:rFonts w:hint="eastAsia" w:ascii="宋体" w:hAnsi="宋体"/>
          <w:sz w:val="24"/>
          <w:szCs w:val="24"/>
          <w:highlight w:val="none"/>
          <w:u w:val="single"/>
          <w:lang w:val="en-US" w:eastAsia="zh-CN"/>
        </w:rPr>
        <w:t>26</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27</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27</w:t>
      </w:r>
      <w:r>
        <w:rPr>
          <w:rFonts w:hint="eastAsia" w:ascii="宋体" w:hAnsi="宋体"/>
          <w:sz w:val="24"/>
          <w:szCs w:val="24"/>
          <w:highlight w:val="none"/>
          <w:u w:val="single"/>
        </w:rPr>
        <w:t>日11:00:00</w:t>
      </w:r>
    </w:p>
    <w:p>
      <w:pPr>
        <w:spacing w:line="440" w:lineRule="exact"/>
        <w:rPr>
          <w:rFonts w:hint="eastAsia" w:ascii="宋体" w:hAnsi="宋体" w:eastAsia="宋体"/>
          <w:sz w:val="24"/>
          <w:szCs w:val="24"/>
          <w:lang w:eastAsia="zh-CN"/>
        </w:rPr>
      </w:pPr>
      <w:r>
        <w:rPr>
          <w:rFonts w:hint="eastAsia" w:ascii="宋体" w:hAnsi="宋体"/>
          <w:sz w:val="24"/>
          <w:szCs w:val="24"/>
        </w:rPr>
        <w:t xml:space="preserve">    </w:t>
      </w:r>
      <w:r>
        <w:rPr>
          <w:rFonts w:hint="eastAsia" w:ascii="宋体" w:hAnsi="宋体"/>
          <w:color w:val="auto"/>
          <w:sz w:val="24"/>
          <w:szCs w:val="24"/>
        </w:rPr>
        <w:t>10、</w:t>
      </w:r>
      <w:r>
        <w:rPr>
          <w:rFonts w:hint="eastAsia" w:ascii="宋体" w:hAnsi="宋体" w:cs="Arial"/>
          <w:color w:val="auto"/>
          <w:kern w:val="0"/>
          <w:sz w:val="24"/>
        </w:rPr>
        <w:t>潜在供应商应在竞价公告规定的报名时间内进行报名，方为有效报名，且公司名称应与竞价时的公司名称一致，本招标公司不接受未报名的潜在供应商</w:t>
      </w:r>
      <w:r>
        <w:rPr>
          <w:rFonts w:hint="eastAsia" w:ascii="宋体" w:hAnsi="宋体" w:cs="Arial"/>
          <w:kern w:val="0"/>
          <w:sz w:val="24"/>
        </w:rPr>
        <w:t>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sz w:val="24"/>
          <w:szCs w:val="24"/>
          <w:highlight w:val="none"/>
          <w:lang w:eastAsia="zh-CN"/>
        </w:rPr>
        <w:t>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w:t>
      </w:r>
      <w:r>
        <w:rPr>
          <w:rFonts w:hint="eastAsia" w:ascii="宋体" w:hAnsi="宋体"/>
          <w:sz w:val="24"/>
          <w:szCs w:val="24"/>
          <w:highlight w:val="none"/>
        </w:rPr>
        <w:t>的相关信息（包括网上竞价文件若有修改）</w:t>
      </w:r>
      <w:r>
        <w:rPr>
          <w:rFonts w:hint="eastAsia" w:ascii="宋体" w:hAnsi="宋体"/>
          <w:sz w:val="24"/>
          <w:szCs w:val="24"/>
          <w:highlight w:val="none"/>
          <w:lang w:eastAsia="zh-CN"/>
        </w:rPr>
        <w:t>福建省智信招标有限公司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福建省智信招标有限公司</w:t>
      </w:r>
      <w:r>
        <w:rPr>
          <w:rFonts w:hint="eastAsia" w:ascii="宋体" w:hAnsi="宋体"/>
          <w:sz w:val="24"/>
          <w:szCs w:val="24"/>
          <w:highlight w:val="none"/>
        </w:rPr>
        <w:t>(http://www.fjzxz</w:t>
      </w:r>
      <w:r>
        <w:rPr>
          <w:rFonts w:hint="eastAsia" w:ascii="宋体" w:hAnsi="宋体"/>
          <w:sz w:val="24"/>
          <w:szCs w:val="24"/>
        </w:rPr>
        <w:t>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cs="Times New Roman"/>
          <w:b/>
          <w:color w:val="000000" w:themeColor="text1"/>
          <w:sz w:val="24"/>
          <w:szCs w:val="24"/>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eastAsia"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址：福州市仓山区上下店路15号　</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邓老师</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w:t>
      </w:r>
      <w:r>
        <w:rPr>
          <w:rFonts w:hint="eastAsia" w:ascii="宋体" w:hAnsi="宋体"/>
          <w:sz w:val="24"/>
          <w:szCs w:val="24"/>
          <w:highlight w:val="none"/>
          <w:lang w:val="en-US" w:eastAsia="zh-CN"/>
        </w:rPr>
        <w:t>-</w:t>
      </w:r>
      <w:r>
        <w:rPr>
          <w:rFonts w:hint="eastAsia" w:ascii="宋体" w:hAnsi="宋体"/>
          <w:sz w:val="24"/>
          <w:szCs w:val="24"/>
          <w:highlight w:val="none"/>
        </w:rPr>
        <w:t>88202367</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话：0591-87616211、87530730转805</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sz w:val="24"/>
          <w:szCs w:val="32"/>
        </w:rPr>
      </w:pPr>
      <w:r>
        <w:rPr>
          <w:rFonts w:hint="eastAsia" w:ascii="宋体" w:hAnsi="宋体"/>
          <w:b/>
          <w:sz w:val="28"/>
          <w:szCs w:val="28"/>
        </w:rPr>
        <w:t>第二章  竞价采购说明一览表</w:t>
      </w:r>
    </w:p>
    <w:p>
      <w:pPr>
        <w:pStyle w:val="2"/>
        <w:ind w:left="0" w:leftChars="0" w:firstLine="0" w:firstLineChars="0"/>
        <w:rPr>
          <w:rFonts w:ascii="宋体" w:hAnsi="宋体"/>
          <w:sz w:val="24"/>
        </w:rPr>
      </w:pP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982"/>
        <w:gridCol w:w="3517"/>
        <w:gridCol w:w="805"/>
        <w:gridCol w:w="120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9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35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0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20个植物样本PACBIO HIFI 建库测序服务项目</w:t>
            </w:r>
          </w:p>
        </w:tc>
        <w:tc>
          <w:tcPr>
            <w:tcW w:w="3517"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rPr>
              <w:t>基于Pacbio 技术测序平台，完成测序工作并对测序数据进行质控/分析</w:t>
            </w:r>
            <w:r>
              <w:rPr>
                <w:rFonts w:hint="eastAsia" w:ascii="宋体" w:hAnsi="宋体" w:cs="新宋体"/>
                <w:kern w:val="0"/>
                <w:sz w:val="24"/>
                <w:szCs w:val="24"/>
                <w:lang w:val="en-US" w:eastAsia="zh-CN"/>
              </w:rPr>
              <w:t>等，具体详见“技术和服务要求”。</w:t>
            </w:r>
          </w:p>
        </w:tc>
        <w:tc>
          <w:tcPr>
            <w:tcW w:w="80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20个</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18000</w:t>
            </w:r>
          </w:p>
        </w:tc>
        <w:tc>
          <w:tcPr>
            <w:tcW w:w="107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3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叁拾陆万</w:t>
            </w:r>
            <w:r>
              <w:rPr>
                <w:rFonts w:hint="eastAsia" w:ascii="宋体" w:hAnsi="宋体"/>
                <w:kern w:val="0"/>
                <w:sz w:val="24"/>
                <w:highlight w:val="none"/>
              </w:rPr>
              <w:t>元整</w:t>
            </w:r>
          </w:p>
        </w:tc>
        <w:tc>
          <w:tcPr>
            <w:tcW w:w="3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¥360000</w:t>
            </w:r>
            <w:r>
              <w:rPr>
                <w:rFonts w:hint="eastAsia" w:ascii="宋体" w:hAnsi="宋体" w:cs="新宋体"/>
                <w:kern w:val="0"/>
                <w:sz w:val="24"/>
                <w:highlight w:val="none"/>
              </w:rPr>
              <w:t xml:space="preserve">   </w:t>
            </w:r>
          </w:p>
        </w:tc>
      </w:tr>
    </w:tbl>
    <w:p>
      <w:pPr>
        <w:spacing w:line="440" w:lineRule="exact"/>
        <w:rPr>
          <w:rFonts w:ascii="宋体" w:hAnsi="宋体"/>
          <w:b/>
          <w:bCs/>
          <w:sz w:val="24"/>
          <w:szCs w:val="24"/>
        </w:rPr>
      </w:pPr>
      <w:r>
        <w:rPr>
          <w:rFonts w:hint="eastAsia" w:ascii="宋体" w:hAnsi="宋体"/>
          <w:b/>
          <w:bCs/>
          <w:sz w:val="24"/>
          <w:szCs w:val="24"/>
          <w:highlight w:val="none"/>
        </w:rPr>
        <w:t>注：</w:t>
      </w:r>
    </w:p>
    <w:p>
      <w:pPr>
        <w:spacing w:line="440" w:lineRule="exact"/>
        <w:rPr>
          <w:rFonts w:ascii="宋体" w:hAnsi="宋体"/>
          <w:b/>
          <w:bCs/>
          <w:color w:val="FF0000"/>
          <w:sz w:val="24"/>
          <w:szCs w:val="24"/>
        </w:rPr>
      </w:pPr>
      <w:r>
        <w:rPr>
          <w:rFonts w:hint="eastAsia" w:ascii="宋体" w:hAnsi="宋体"/>
          <w:b/>
          <w:bCs/>
          <w:color w:val="FF0000"/>
          <w:sz w:val="24"/>
          <w:szCs w:val="24"/>
        </w:rPr>
        <w:t>（1）以上项目所列价格为采购预算的最高限价,</w:t>
      </w:r>
      <w:r>
        <w:rPr>
          <w:rFonts w:ascii="宋体" w:hAnsi="宋体"/>
          <w:b/>
          <w:bCs/>
          <w:color w:val="FF0000"/>
          <w:sz w:val="24"/>
          <w:szCs w:val="24"/>
        </w:rPr>
        <w:t>竞价人报价总价必须低于</w:t>
      </w:r>
      <w:r>
        <w:rPr>
          <w:rFonts w:hint="eastAsia" w:ascii="宋体" w:hAnsi="宋体"/>
          <w:b/>
          <w:bCs/>
          <w:color w:val="FF0000"/>
          <w:sz w:val="24"/>
          <w:szCs w:val="24"/>
          <w:lang w:val="en-US" w:eastAsia="zh-CN"/>
        </w:rPr>
        <w:t>总价</w:t>
      </w:r>
      <w:r>
        <w:rPr>
          <w:rFonts w:ascii="宋体" w:hAnsi="宋体"/>
          <w:b/>
          <w:bCs/>
          <w:color w:val="FF0000"/>
          <w:sz w:val="24"/>
          <w:szCs w:val="24"/>
        </w:rPr>
        <w:t>最高限价的3%（不含）以上，报价单价不能超过竞价文件的单价最高限价，否则，视为无效报价</w:t>
      </w:r>
      <w:r>
        <w:rPr>
          <w:rFonts w:hint="eastAsia" w:ascii="宋体" w:hAnsi="宋体"/>
          <w:b/>
          <w:bCs/>
          <w:color w:val="FF0000"/>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hint="eastAsia" w:ascii="宋体" w:hAnsi="宋体" w:eastAsia="宋体"/>
          <w:b/>
          <w:bCs/>
          <w:sz w:val="24"/>
          <w:szCs w:val="24"/>
          <w:lang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eastAsia="zh-CN"/>
        </w:rPr>
        <w:t>。</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w:t>
      </w:r>
      <w:r>
        <w:rPr>
          <w:rFonts w:hint="eastAsia" w:ascii="宋体" w:hAnsi="宋体"/>
          <w:b/>
          <w:bCs/>
          <w:sz w:val="24"/>
          <w:szCs w:val="24"/>
          <w:lang w:eastAsia="zh-CN"/>
        </w:rPr>
        <w:t>，</w:t>
      </w:r>
      <w:r>
        <w:rPr>
          <w:rFonts w:ascii="宋体" w:hAnsi="宋体"/>
          <w:b/>
          <w:bCs/>
          <w:sz w:val="24"/>
          <w:szCs w:val="24"/>
        </w:rPr>
        <w:t>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cs="Times New Roman"/>
          <w:sz w:val="24"/>
          <w:szCs w:val="24"/>
        </w:rPr>
      </w:pPr>
      <w:r>
        <w:rPr>
          <w:rFonts w:hint="eastAsia" w:ascii="宋体" w:hAnsi="宋体" w:cs="Times New Roman"/>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hint="default" w:ascii="宋体" w:hAnsi="宋体"/>
          <w:b/>
          <w:bCs/>
          <w:sz w:val="24"/>
          <w:szCs w:val="24"/>
          <w:lang w:val="en-US" w:eastAsia="zh-CN"/>
        </w:rPr>
      </w:pPr>
      <w:r>
        <w:rPr>
          <w:rFonts w:hint="eastAsia" w:ascii="宋体" w:hAnsi="宋体"/>
          <w:b/>
          <w:bCs/>
          <w:sz w:val="24"/>
          <w:szCs w:val="24"/>
          <w:lang w:val="en-US" w:eastAsia="zh-CN"/>
        </w:rPr>
        <w:t>一）总体要求：</w:t>
      </w:r>
    </w:p>
    <w:p>
      <w:pPr>
        <w:spacing w:line="440" w:lineRule="exact"/>
        <w:ind w:firstLine="481"/>
        <w:rPr>
          <w:rFonts w:hint="eastAsia" w:ascii="宋体" w:hAnsi="宋体"/>
          <w:b/>
          <w:bCs/>
          <w:sz w:val="24"/>
          <w:szCs w:val="24"/>
          <w:highlight w:val="yellow"/>
        </w:rPr>
      </w:pPr>
      <w:r>
        <w:rPr>
          <w:rFonts w:hint="eastAsia" w:ascii="宋体" w:hAnsi="宋体"/>
          <w:sz w:val="24"/>
          <w:szCs w:val="24"/>
        </w:rPr>
        <w:t>利用 PacBio revio 平台完成20个植物样本的三代HiFi测序工作</w:t>
      </w:r>
      <w:r>
        <w:rPr>
          <w:rFonts w:hint="eastAsia" w:ascii="宋体" w:hAnsi="宋体"/>
          <w:sz w:val="24"/>
          <w:szCs w:val="24"/>
          <w:lang w:eastAsia="zh-CN"/>
        </w:rPr>
        <w:t>。</w:t>
      </w:r>
      <w:r>
        <w:rPr>
          <w:rFonts w:hint="eastAsia" w:ascii="宋体" w:hAnsi="宋体"/>
          <w:sz w:val="24"/>
          <w:szCs w:val="24"/>
        </w:rPr>
        <w:t>对20个植物样本分别进行三代 DNA 的提取，并进行质检。待DNA质检合格后，每个样品需分别构建一个SMRTbe</w:t>
      </w:r>
      <w:r>
        <w:rPr>
          <w:rFonts w:hint="eastAsia" w:ascii="宋体" w:hAnsi="宋体"/>
          <w:sz w:val="24"/>
          <w:szCs w:val="24"/>
          <w:lang w:val="en-US" w:eastAsia="zh-CN"/>
        </w:rPr>
        <w:t>ll</w:t>
      </w:r>
      <w:r>
        <w:rPr>
          <w:rFonts w:hint="eastAsia" w:ascii="宋体" w:hAnsi="宋体"/>
          <w:sz w:val="24"/>
          <w:szCs w:val="24"/>
          <w:highlight w:val="none"/>
          <w:lang w:val="en-US" w:eastAsia="zh-CN"/>
        </w:rPr>
        <w:t xml:space="preserve"> </w:t>
      </w:r>
      <w:r>
        <w:rPr>
          <w:rFonts w:hint="eastAsia" w:ascii="宋体" w:hAnsi="宋体"/>
          <w:sz w:val="24"/>
          <w:szCs w:val="24"/>
          <w:highlight w:val="none"/>
        </w:rPr>
        <w:t>HiFi</w:t>
      </w:r>
      <w:r>
        <w:rPr>
          <w:rFonts w:hint="eastAsia" w:ascii="宋体" w:hAnsi="宋体"/>
          <w:sz w:val="24"/>
          <w:szCs w:val="24"/>
          <w:highlight w:val="none"/>
          <w:lang w:val="en-US" w:eastAsia="zh-CN"/>
        </w:rPr>
        <w:t xml:space="preserve"> </w:t>
      </w:r>
      <w:r>
        <w:rPr>
          <w:rFonts w:hint="eastAsia" w:ascii="宋体" w:hAnsi="宋体"/>
          <w:sz w:val="24"/>
          <w:szCs w:val="24"/>
          <w:highlight w:val="none"/>
        </w:rPr>
        <w:t>20k文库，并进行上机测序，要求每个样品下机数据量(HiFi</w:t>
      </w:r>
      <w:r>
        <w:rPr>
          <w:rFonts w:hint="eastAsia" w:ascii="宋体" w:hAnsi="宋体"/>
          <w:sz w:val="24"/>
          <w:szCs w:val="24"/>
          <w:highlight w:val="none"/>
          <w:lang w:val="en-US" w:eastAsia="zh-CN"/>
        </w:rPr>
        <w:t xml:space="preserve"> </w:t>
      </w:r>
      <w:r>
        <w:rPr>
          <w:rFonts w:hint="eastAsia" w:ascii="宋体" w:hAnsi="宋体"/>
          <w:sz w:val="24"/>
          <w:szCs w:val="24"/>
          <w:highlight w:val="none"/>
        </w:rPr>
        <w:t>reads)不低于80</w:t>
      </w:r>
      <w:r>
        <w:rPr>
          <w:rFonts w:hint="eastAsia" w:ascii="宋体" w:hAnsi="宋体"/>
          <w:color w:val="auto"/>
          <w:sz w:val="24"/>
          <w:szCs w:val="24"/>
          <w:highlight w:val="none"/>
        </w:rPr>
        <w:t>Gb</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项目周期要求在15个自然日完成。</w:t>
      </w: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二）具体要求：</w:t>
      </w:r>
    </w:p>
    <w:p>
      <w:pPr>
        <w:spacing w:line="440" w:lineRule="exact"/>
        <w:ind w:firstLine="481"/>
        <w:rPr>
          <w:rFonts w:hint="eastAsia" w:ascii="宋体" w:hAnsi="宋体"/>
          <w:b w:val="0"/>
          <w:bCs w:val="0"/>
          <w:sz w:val="24"/>
          <w:szCs w:val="24"/>
        </w:rPr>
      </w:pPr>
      <w:r>
        <w:rPr>
          <w:rFonts w:hint="eastAsia" w:ascii="宋体" w:hAnsi="宋体"/>
          <w:b w:val="0"/>
          <w:bCs w:val="0"/>
          <w:sz w:val="24"/>
          <w:szCs w:val="24"/>
        </w:rPr>
        <w:t>基于 Pacbio 技术测序平台，完成测序工作并对测序数据进行质控/分析。 要求如下:</w:t>
      </w:r>
    </w:p>
    <w:p>
      <w:pPr>
        <w:spacing w:line="440" w:lineRule="exact"/>
        <w:ind w:firstLine="481"/>
        <w:rPr>
          <w:rFonts w:hint="eastAsia" w:ascii="宋体" w:hAnsi="宋体"/>
          <w:b w:val="0"/>
          <w:bCs w:val="0"/>
          <w:sz w:val="24"/>
          <w:szCs w:val="24"/>
        </w:rPr>
      </w:pPr>
      <w:r>
        <w:rPr>
          <w:rFonts w:hint="eastAsia" w:ascii="宋体" w:hAnsi="宋体"/>
          <w:b w:val="0"/>
          <w:bCs w:val="0"/>
          <w:sz w:val="24"/>
          <w:szCs w:val="24"/>
        </w:rPr>
        <w:t>1、提取:三代 DNA 提取，总量</w:t>
      </w:r>
      <w:r>
        <w:rPr>
          <w:rFonts w:hint="eastAsia" w:ascii="宋体" w:hAnsi="宋体"/>
          <w:b w:val="0"/>
          <w:bCs w:val="0"/>
          <w:sz w:val="24"/>
          <w:szCs w:val="24"/>
          <w:lang w:val="en-US" w:eastAsia="zh-CN"/>
        </w:rPr>
        <w:t>≥</w:t>
      </w:r>
      <w:r>
        <w:rPr>
          <w:rFonts w:hint="eastAsia" w:ascii="宋体" w:hAnsi="宋体"/>
          <w:b w:val="0"/>
          <w:bCs w:val="0"/>
          <w:sz w:val="24"/>
          <w:szCs w:val="24"/>
        </w:rPr>
        <w:t>5ug，260/280 需在 1.8-2.0 之间，A260/230 在1.9-2.4 之间，三代提取存在一定技术难度，所有样品默认提取2次。</w:t>
      </w:r>
    </w:p>
    <w:p>
      <w:pPr>
        <w:spacing w:line="440" w:lineRule="exact"/>
        <w:ind w:firstLine="481"/>
        <w:rPr>
          <w:rFonts w:hint="eastAsia" w:ascii="宋体" w:hAnsi="宋体"/>
          <w:b w:val="0"/>
          <w:bCs w:val="0"/>
          <w:sz w:val="24"/>
          <w:szCs w:val="24"/>
        </w:rPr>
      </w:pPr>
      <w:r>
        <w:rPr>
          <w:rFonts w:hint="eastAsia" w:ascii="宋体" w:hAnsi="宋体"/>
          <w:b w:val="0"/>
          <w:bCs w:val="0"/>
          <w:sz w:val="24"/>
          <w:szCs w:val="24"/>
        </w:rPr>
        <w:t>2、建库</w:t>
      </w:r>
      <w:r>
        <w:rPr>
          <w:rFonts w:hint="eastAsia" w:ascii="宋体" w:hAnsi="宋体"/>
          <w:b w:val="0"/>
          <w:bCs w:val="0"/>
          <w:sz w:val="24"/>
          <w:szCs w:val="24"/>
          <w:lang w:eastAsia="zh-CN"/>
        </w:rPr>
        <w:t>：</w:t>
      </w:r>
      <w:r>
        <w:rPr>
          <w:rFonts w:hint="eastAsia" w:ascii="宋体" w:hAnsi="宋体"/>
          <w:b w:val="0"/>
          <w:bCs w:val="0"/>
          <w:sz w:val="24"/>
          <w:szCs w:val="24"/>
        </w:rPr>
        <w:t>构建植物 SMRTbell HiFi</w:t>
      </w:r>
      <w:r>
        <w:rPr>
          <w:rFonts w:hint="eastAsia" w:ascii="宋体" w:hAnsi="宋体"/>
          <w:b w:val="0"/>
          <w:bCs w:val="0"/>
          <w:sz w:val="24"/>
          <w:szCs w:val="24"/>
          <w:lang w:val="en-US" w:eastAsia="zh-CN"/>
        </w:rPr>
        <w:t xml:space="preserve"> </w:t>
      </w:r>
      <w:r>
        <w:rPr>
          <w:rFonts w:hint="eastAsia" w:ascii="宋体" w:hAnsi="宋体"/>
          <w:b w:val="0"/>
          <w:bCs w:val="0"/>
          <w:sz w:val="24"/>
          <w:szCs w:val="24"/>
        </w:rPr>
        <w:t>20k PacBi</w:t>
      </w:r>
      <w:r>
        <w:rPr>
          <w:rFonts w:hint="eastAsia" w:ascii="宋体" w:hAnsi="宋体"/>
          <w:b w:val="0"/>
          <w:bCs w:val="0"/>
          <w:sz w:val="24"/>
          <w:szCs w:val="24"/>
          <w:lang w:val="en-US" w:eastAsia="zh-CN"/>
        </w:rPr>
        <w:t>o</w:t>
      </w:r>
      <w:r>
        <w:rPr>
          <w:rFonts w:hint="eastAsia" w:ascii="宋体" w:hAnsi="宋体"/>
          <w:b w:val="0"/>
          <w:bCs w:val="0"/>
          <w:sz w:val="24"/>
          <w:szCs w:val="24"/>
        </w:rPr>
        <w:t xml:space="preserve"> DNA 文库。</w:t>
      </w:r>
    </w:p>
    <w:p>
      <w:pPr>
        <w:spacing w:line="440" w:lineRule="exact"/>
        <w:ind w:firstLine="481"/>
        <w:rPr>
          <w:rFonts w:hint="eastAsia" w:ascii="宋体" w:hAnsi="宋体" w:eastAsia="宋体"/>
          <w:b w:val="0"/>
          <w:bCs w:val="0"/>
          <w:sz w:val="24"/>
          <w:szCs w:val="24"/>
          <w:lang w:eastAsia="zh-CN"/>
        </w:rPr>
      </w:pPr>
      <w:r>
        <w:rPr>
          <w:rFonts w:hint="eastAsia" w:ascii="宋体" w:hAnsi="宋体"/>
          <w:b w:val="0"/>
          <w:bCs w:val="0"/>
          <w:sz w:val="24"/>
          <w:szCs w:val="24"/>
          <w:lang w:val="en-US" w:eastAsia="zh-CN"/>
        </w:rPr>
        <w:t>3、</w:t>
      </w:r>
      <w:r>
        <w:rPr>
          <w:rFonts w:hint="eastAsia" w:ascii="宋体" w:hAnsi="宋体"/>
          <w:b w:val="0"/>
          <w:bCs w:val="0"/>
          <w:sz w:val="24"/>
          <w:szCs w:val="24"/>
        </w:rPr>
        <w:t>上机</w:t>
      </w:r>
      <w:r>
        <w:rPr>
          <w:rFonts w:hint="eastAsia" w:ascii="宋体" w:hAnsi="宋体"/>
          <w:b w:val="0"/>
          <w:bCs w:val="0"/>
          <w:sz w:val="24"/>
          <w:szCs w:val="24"/>
          <w:lang w:eastAsia="zh-CN"/>
        </w:rPr>
        <w:t>：</w:t>
      </w:r>
      <w:r>
        <w:rPr>
          <w:rFonts w:hint="eastAsia" w:ascii="宋体" w:hAnsi="宋体"/>
          <w:b w:val="0"/>
          <w:bCs w:val="0"/>
          <w:sz w:val="24"/>
          <w:szCs w:val="24"/>
          <w:lang w:val="en-US" w:eastAsia="zh-CN"/>
        </w:rPr>
        <w:t>Revio平台上机，</w:t>
      </w:r>
      <w:r>
        <w:rPr>
          <w:rFonts w:hint="eastAsia" w:ascii="宋体" w:hAnsi="宋体"/>
          <w:b w:val="0"/>
          <w:bCs w:val="0"/>
          <w:sz w:val="24"/>
          <w:szCs w:val="24"/>
        </w:rPr>
        <w:t>测序数据量为 1cell</w:t>
      </w:r>
      <w:r>
        <w:rPr>
          <w:rFonts w:hint="eastAsia" w:ascii="宋体" w:hAnsi="宋体"/>
          <w:b w:val="0"/>
          <w:bCs w:val="0"/>
          <w:sz w:val="24"/>
          <w:szCs w:val="24"/>
          <w:lang w:eastAsia="zh-CN"/>
        </w:rPr>
        <w:t>，</w:t>
      </w:r>
      <w:r>
        <w:rPr>
          <w:rFonts w:hint="eastAsia" w:ascii="宋体" w:hAnsi="宋体"/>
          <w:b w:val="0"/>
          <w:bCs w:val="0"/>
          <w:sz w:val="24"/>
          <w:szCs w:val="24"/>
        </w:rPr>
        <w:t>每个样品下机数据量(HiFi reads)不低于 80Gb</w:t>
      </w:r>
      <w:r>
        <w:rPr>
          <w:rFonts w:hint="eastAsia" w:ascii="宋体" w:hAnsi="宋体"/>
          <w:b w:val="0"/>
          <w:bCs w:val="0"/>
          <w:sz w:val="24"/>
          <w:szCs w:val="24"/>
          <w:lang w:eastAsia="zh-CN"/>
        </w:rPr>
        <w:t>，</w:t>
      </w:r>
      <w:r>
        <w:rPr>
          <w:rFonts w:hint="eastAsia" w:ascii="宋体" w:hAnsi="宋体"/>
          <w:b w:val="0"/>
          <w:bCs w:val="0"/>
          <w:sz w:val="24"/>
          <w:szCs w:val="24"/>
        </w:rPr>
        <w:t xml:space="preserve">需保留原始 m6a </w:t>
      </w:r>
      <w:r>
        <w:rPr>
          <w:rFonts w:hint="eastAsia" w:ascii="宋体" w:hAnsi="宋体"/>
          <w:b w:val="0"/>
          <w:bCs w:val="0"/>
          <w:sz w:val="24"/>
          <w:szCs w:val="24"/>
          <w:lang w:val="en-US" w:eastAsia="zh-CN"/>
        </w:rPr>
        <w:t>甲</w:t>
      </w:r>
      <w:r>
        <w:rPr>
          <w:rFonts w:hint="eastAsia" w:ascii="宋体" w:hAnsi="宋体"/>
          <w:b w:val="0"/>
          <w:bCs w:val="0"/>
          <w:sz w:val="24"/>
          <w:szCs w:val="24"/>
        </w:rPr>
        <w:t>基化信号的原始数据</w:t>
      </w:r>
      <w:r>
        <w:rPr>
          <w:rFonts w:hint="eastAsia" w:ascii="宋体" w:hAnsi="宋体"/>
          <w:b w:val="0"/>
          <w:bCs w:val="0"/>
          <w:sz w:val="24"/>
          <w:szCs w:val="24"/>
          <w:lang w:eastAsia="zh-CN"/>
        </w:rPr>
        <w:t>。</w:t>
      </w:r>
    </w:p>
    <w:p>
      <w:pPr>
        <w:numPr>
          <w:ilvl w:val="0"/>
          <w:numId w:val="1"/>
        </w:numPr>
        <w:spacing w:line="440" w:lineRule="exact"/>
        <w:ind w:firstLine="481"/>
        <w:rPr>
          <w:rFonts w:hint="eastAsia" w:ascii="宋体" w:hAnsi="宋体"/>
          <w:b w:val="0"/>
          <w:bCs w:val="0"/>
          <w:sz w:val="24"/>
          <w:szCs w:val="24"/>
        </w:rPr>
      </w:pPr>
      <w:r>
        <w:rPr>
          <w:rFonts w:hint="eastAsia" w:ascii="宋体" w:hAnsi="宋体"/>
          <w:b w:val="0"/>
          <w:bCs w:val="0"/>
          <w:sz w:val="24"/>
          <w:szCs w:val="24"/>
        </w:rPr>
        <w:t>质控</w:t>
      </w:r>
      <w:r>
        <w:rPr>
          <w:rFonts w:hint="eastAsia" w:ascii="宋体" w:hAnsi="宋体"/>
          <w:b w:val="0"/>
          <w:bCs w:val="0"/>
          <w:sz w:val="24"/>
          <w:szCs w:val="24"/>
          <w:lang w:eastAsia="zh-CN"/>
        </w:rPr>
        <w:t>：</w:t>
      </w:r>
      <w:r>
        <w:rPr>
          <w:rFonts w:hint="eastAsia" w:ascii="宋体" w:hAnsi="宋体"/>
          <w:b w:val="0"/>
          <w:bCs w:val="0"/>
          <w:sz w:val="24"/>
          <w:szCs w:val="24"/>
        </w:rPr>
        <w:t>对原始数据进除接头、污染序列及低质量 reads 的处理</w:t>
      </w:r>
      <w:r>
        <w:rPr>
          <w:rFonts w:hint="eastAsia" w:ascii="宋体" w:hAnsi="宋体"/>
          <w:b w:val="0"/>
          <w:bCs w:val="0"/>
          <w:sz w:val="24"/>
          <w:szCs w:val="24"/>
          <w:lang w:eastAsia="zh-CN"/>
        </w:rPr>
        <w:t>。</w:t>
      </w:r>
    </w:p>
    <w:p>
      <w:pPr>
        <w:numPr>
          <w:ilvl w:val="0"/>
          <w:numId w:val="1"/>
        </w:numPr>
        <w:spacing w:line="440" w:lineRule="exact"/>
        <w:ind w:left="0" w:leftChars="0" w:firstLine="481" w:firstLineChars="0"/>
        <w:rPr>
          <w:rFonts w:hint="eastAsia" w:ascii="宋体" w:hAnsi="宋体"/>
          <w:b w:val="0"/>
          <w:bCs w:val="0"/>
          <w:sz w:val="24"/>
          <w:szCs w:val="24"/>
        </w:rPr>
      </w:pPr>
      <w:r>
        <w:rPr>
          <w:rFonts w:hint="eastAsia" w:ascii="宋体" w:hAnsi="宋体"/>
          <w:b w:val="0"/>
          <w:bCs w:val="0"/>
          <w:sz w:val="24"/>
          <w:szCs w:val="24"/>
        </w:rPr>
        <w:t>报告</w:t>
      </w:r>
      <w:r>
        <w:rPr>
          <w:rFonts w:hint="eastAsia" w:ascii="宋体" w:hAnsi="宋体"/>
          <w:b w:val="0"/>
          <w:bCs w:val="0"/>
          <w:sz w:val="24"/>
          <w:szCs w:val="24"/>
          <w:lang w:eastAsia="zh-CN"/>
        </w:rPr>
        <w:t>：</w:t>
      </w:r>
      <w:r>
        <w:rPr>
          <w:rFonts w:hint="eastAsia" w:ascii="宋体" w:hAnsi="宋体"/>
          <w:b w:val="0"/>
          <w:bCs w:val="0"/>
          <w:sz w:val="24"/>
          <w:szCs w:val="24"/>
        </w:rPr>
        <w:t>对数据产出统</w:t>
      </w:r>
      <w:r>
        <w:rPr>
          <w:rFonts w:hint="eastAsia" w:ascii="宋体" w:hAnsi="宋体"/>
          <w:b w:val="0"/>
          <w:bCs w:val="0"/>
          <w:sz w:val="24"/>
          <w:szCs w:val="24"/>
          <w:lang w:val="en-US" w:eastAsia="zh-CN"/>
        </w:rPr>
        <w:t>计</w:t>
      </w:r>
      <w:r>
        <w:rPr>
          <w:rFonts w:hint="eastAsia" w:ascii="宋体" w:hAnsi="宋体"/>
          <w:b w:val="0"/>
          <w:bCs w:val="0"/>
          <w:sz w:val="24"/>
          <w:szCs w:val="24"/>
        </w:rPr>
        <w:t>及测序数据的成分和质量评估，开具相应结题报告</w:t>
      </w:r>
      <w:r>
        <w:rPr>
          <w:rFonts w:hint="eastAsia" w:ascii="宋体" w:hAnsi="宋体"/>
          <w:b w:val="0"/>
          <w:bCs w:val="0"/>
          <w:sz w:val="24"/>
          <w:szCs w:val="24"/>
          <w:lang w:eastAsia="zh-CN"/>
        </w:rPr>
        <w:t>。</w:t>
      </w:r>
    </w:p>
    <w:p>
      <w:pPr>
        <w:numPr>
          <w:ilvl w:val="0"/>
          <w:numId w:val="0"/>
        </w:numPr>
        <w:spacing w:line="440" w:lineRule="exact"/>
        <w:ind w:firstLine="480" w:firstLineChars="200"/>
        <w:rPr>
          <w:rFonts w:hint="eastAsia" w:ascii="宋体" w:hAnsi="宋体"/>
          <w:b w:val="0"/>
          <w:bCs w:val="0"/>
          <w:color w:val="auto"/>
          <w:sz w:val="24"/>
          <w:szCs w:val="24"/>
          <w:highlight w:val="yellow"/>
        </w:rPr>
      </w:pPr>
      <w:r>
        <w:rPr>
          <w:rFonts w:hint="eastAsia" w:ascii="宋体" w:hAnsi="宋体"/>
          <w:b w:val="0"/>
          <w:bCs w:val="0"/>
          <w:sz w:val="24"/>
          <w:szCs w:val="24"/>
        </w:rPr>
        <w:t>6、数据交</w:t>
      </w:r>
      <w:r>
        <w:rPr>
          <w:rFonts w:hint="eastAsia" w:ascii="宋体" w:hAnsi="宋体"/>
          <w:b w:val="0"/>
          <w:bCs w:val="0"/>
          <w:sz w:val="24"/>
          <w:szCs w:val="24"/>
          <w:highlight w:val="none"/>
        </w:rPr>
        <w:t>付</w:t>
      </w:r>
      <w:bookmarkStart w:id="1" w:name="_GoBack"/>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整个项目周期保证在15个自然日完成，交付bam格式文件</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云盘释放或硬盘释放。</w:t>
      </w:r>
    </w:p>
    <w:p>
      <w:pPr>
        <w:spacing w:line="440" w:lineRule="exact"/>
        <w:ind w:firstLine="481"/>
        <w:rPr>
          <w:rFonts w:ascii="宋体" w:hAnsi="宋体"/>
          <w:b/>
          <w:bCs/>
          <w:color w:val="auto"/>
          <w:sz w:val="24"/>
          <w:szCs w:val="24"/>
        </w:rPr>
      </w:pPr>
      <w:r>
        <w:rPr>
          <w:rFonts w:hint="eastAsia" w:ascii="宋体" w:hAnsi="宋体"/>
          <w:b/>
          <w:bCs/>
          <w:color w:val="auto"/>
          <w:sz w:val="24"/>
          <w:szCs w:val="24"/>
        </w:rPr>
        <w:t>（三）商务条件</w:t>
      </w:r>
    </w:p>
    <w:p>
      <w:pPr>
        <w:spacing w:line="440" w:lineRule="exact"/>
        <w:ind w:firstLine="481"/>
        <w:rPr>
          <w:rFonts w:ascii="宋体" w:hAnsi="宋体"/>
          <w:color w:val="auto"/>
          <w:sz w:val="24"/>
          <w:szCs w:val="24"/>
        </w:rPr>
      </w:pPr>
      <w:r>
        <w:rPr>
          <w:rFonts w:hint="eastAsia" w:ascii="宋体" w:hAnsi="宋体"/>
          <w:color w:val="auto"/>
          <w:sz w:val="24"/>
          <w:szCs w:val="24"/>
        </w:rPr>
        <w:t>1、交付地点：福建农林大学指定地点。</w:t>
      </w:r>
    </w:p>
    <w:p>
      <w:pPr>
        <w:spacing w:line="440" w:lineRule="exact"/>
        <w:ind w:firstLine="481"/>
        <w:rPr>
          <w:rFonts w:ascii="宋体" w:hAnsi="宋体"/>
          <w:color w:val="auto"/>
          <w:sz w:val="24"/>
        </w:rPr>
      </w:pPr>
      <w:r>
        <w:rPr>
          <w:rFonts w:hint="eastAsia" w:ascii="宋体" w:hAnsi="宋体"/>
          <w:color w:val="auto"/>
          <w:sz w:val="24"/>
          <w:szCs w:val="24"/>
        </w:rPr>
        <w:t>2、交付时间：</w:t>
      </w:r>
      <w:r>
        <w:rPr>
          <w:rFonts w:hint="eastAsia" w:ascii="宋体" w:hAnsi="宋体"/>
          <w:color w:val="auto"/>
          <w:sz w:val="24"/>
        </w:rPr>
        <w:t>合同签订后</w:t>
      </w:r>
      <w:r>
        <w:rPr>
          <w:rFonts w:hint="eastAsia" w:ascii="宋体" w:hAnsi="宋体"/>
          <w:color w:val="auto"/>
          <w:sz w:val="24"/>
          <w:u w:val="single"/>
        </w:rPr>
        <w:t xml:space="preserve"> </w:t>
      </w:r>
      <w:r>
        <w:rPr>
          <w:rFonts w:hint="eastAsia" w:ascii="宋体" w:hAnsi="宋体"/>
          <w:color w:val="auto"/>
          <w:sz w:val="24"/>
          <w:u w:val="single"/>
          <w:lang w:val="en-US" w:eastAsia="zh-CN"/>
        </w:rPr>
        <w:t>15</w:t>
      </w:r>
      <w:r>
        <w:rPr>
          <w:rFonts w:hint="eastAsia" w:ascii="宋体" w:hAnsi="宋体"/>
          <w:color w:val="auto"/>
          <w:sz w:val="24"/>
          <w:u w:val="single"/>
        </w:rPr>
        <w:t xml:space="preserve"> </w:t>
      </w:r>
      <w:r>
        <w:rPr>
          <w:rFonts w:hint="eastAsia" w:ascii="宋体" w:hAnsi="宋体"/>
          <w:color w:val="auto"/>
          <w:sz w:val="24"/>
          <w:u w:val="none"/>
          <w:lang w:val="en-US" w:eastAsia="zh-CN"/>
        </w:rPr>
        <w:t>个自然日完成</w:t>
      </w:r>
      <w:r>
        <w:rPr>
          <w:rFonts w:hint="eastAsia" w:ascii="宋体" w:hAnsi="宋体"/>
          <w:color w:val="auto"/>
          <w:sz w:val="24"/>
          <w:u w:val="none"/>
        </w:rPr>
        <w:t>。</w:t>
      </w:r>
    </w:p>
    <w:p>
      <w:pPr>
        <w:pStyle w:val="2"/>
        <w:spacing w:after="0" w:line="440" w:lineRule="exact"/>
        <w:ind w:left="0" w:leftChars="0" w:firstLine="480"/>
        <w:rPr>
          <w:rFonts w:ascii="宋体" w:hAnsi="宋体"/>
          <w:color w:val="auto"/>
          <w:highlight w:val="none"/>
        </w:rPr>
      </w:pPr>
      <w:r>
        <w:rPr>
          <w:rFonts w:hint="eastAsia" w:ascii="宋体" w:hAnsi="宋体"/>
          <w:color w:val="auto"/>
          <w:sz w:val="24"/>
          <w:szCs w:val="24"/>
          <w:lang w:val="en-US" w:eastAsia="zh-CN"/>
        </w:rPr>
        <w:t>3、</w:t>
      </w:r>
      <w:r>
        <w:rPr>
          <w:rFonts w:hint="eastAsia" w:ascii="宋体" w:hAnsi="宋体"/>
          <w:color w:val="auto"/>
          <w:sz w:val="24"/>
          <w:szCs w:val="24"/>
        </w:rPr>
        <w:t>交付条</w:t>
      </w:r>
      <w:r>
        <w:rPr>
          <w:rFonts w:hint="eastAsia" w:ascii="宋体" w:hAnsi="宋体"/>
          <w:color w:val="auto"/>
          <w:sz w:val="24"/>
          <w:szCs w:val="24"/>
          <w:highlight w:val="none"/>
        </w:rPr>
        <w:t>件：</w:t>
      </w:r>
      <w:r>
        <w:rPr>
          <w:rFonts w:hint="eastAsia" w:ascii="宋体" w:hAnsi="宋体"/>
          <w:color w:val="auto"/>
          <w:sz w:val="24"/>
          <w:highlight w:val="none"/>
        </w:rPr>
        <w:t>按照竞价文件要求完成服务</w:t>
      </w:r>
      <w:bookmarkEnd w:id="1"/>
      <w:r>
        <w:rPr>
          <w:rFonts w:hint="eastAsia" w:ascii="宋体" w:hAnsi="宋体"/>
          <w:color w:val="auto"/>
          <w:sz w:val="24"/>
          <w:highlight w:val="none"/>
        </w:rPr>
        <w:t>，经采购人验收合格完成。</w:t>
      </w:r>
    </w:p>
    <w:p>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履约保证金：履约保证金百分比：</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hint="eastAsia" w:ascii="宋体" w:hAnsi="宋体"/>
          <w:color w:val="auto"/>
          <w:sz w:val="24"/>
          <w:szCs w:val="24"/>
          <w:lang w:val="en-US" w:eastAsia="zh-CN"/>
        </w:rPr>
      </w:pPr>
      <w:r>
        <w:rPr>
          <w:rFonts w:hint="eastAsia" w:ascii="宋体" w:hAnsi="宋体"/>
          <w:sz w:val="24"/>
          <w:szCs w:val="24"/>
        </w:rPr>
        <w:t>5、付款方式：</w:t>
      </w:r>
      <w:r>
        <w:rPr>
          <w:rFonts w:hint="eastAsia" w:ascii="宋体" w:hAnsi="宋体"/>
          <w:color w:val="auto"/>
          <w:sz w:val="24"/>
          <w:szCs w:val="24"/>
          <w:lang w:val="en-US" w:eastAsia="zh-CN"/>
        </w:rPr>
        <w:t>成交供应商</w:t>
      </w:r>
      <w:r>
        <w:rPr>
          <w:rFonts w:hint="eastAsia" w:ascii="宋体" w:hAnsi="宋体"/>
          <w:color w:val="auto"/>
          <w:sz w:val="24"/>
          <w:szCs w:val="24"/>
        </w:rPr>
        <w:t>按照</w:t>
      </w:r>
      <w:r>
        <w:rPr>
          <w:rFonts w:hint="eastAsia" w:ascii="宋体" w:hAnsi="宋体"/>
          <w:color w:val="auto"/>
          <w:sz w:val="24"/>
          <w:szCs w:val="24"/>
          <w:lang w:eastAsia="zh-CN"/>
        </w:rPr>
        <w:t>竞价</w:t>
      </w:r>
      <w:r>
        <w:rPr>
          <w:rFonts w:hint="eastAsia" w:ascii="宋体" w:hAnsi="宋体"/>
          <w:color w:val="auto"/>
          <w:sz w:val="24"/>
          <w:szCs w:val="24"/>
        </w:rPr>
        <w:t>文件具体技术要求提供服务履约交付</w:t>
      </w:r>
      <w:r>
        <w:rPr>
          <w:rFonts w:hint="eastAsia" w:ascii="宋体" w:hAnsi="宋体"/>
          <w:color w:val="auto"/>
          <w:sz w:val="24"/>
          <w:szCs w:val="24"/>
          <w:lang w:eastAsia="zh-CN"/>
        </w:rPr>
        <w:t>，</w:t>
      </w:r>
      <w:r>
        <w:rPr>
          <w:rFonts w:hint="eastAsia" w:ascii="宋体" w:hAnsi="宋体"/>
          <w:color w:val="auto"/>
          <w:sz w:val="24"/>
          <w:szCs w:val="24"/>
          <w:lang w:val="en-US" w:eastAsia="zh-CN"/>
        </w:rPr>
        <w:t>在项目完成验收合格后的1个月内，且不存在质量问题的前提下，采购人一次性支付合同总额的100%</w:t>
      </w:r>
      <w:r>
        <w:rPr>
          <w:rFonts w:hint="eastAsia" w:ascii="宋体" w:hAnsi="宋体" w:cs="Times New Roman"/>
          <w:color w:val="auto"/>
          <w:sz w:val="24"/>
          <w:szCs w:val="24"/>
          <w:lang w:val="en-US" w:eastAsia="zh-CN"/>
        </w:rPr>
        <w:t>。</w:t>
      </w:r>
      <w:r>
        <w:rPr>
          <w:rFonts w:hint="eastAsia" w:ascii="宋体" w:hAnsi="宋体" w:cs="Times New Roman"/>
          <w:color w:val="auto"/>
          <w:sz w:val="24"/>
          <w:szCs w:val="24"/>
        </w:rPr>
        <w:t>（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r>
        <w:rPr>
          <w:rFonts w:hint="eastAsia" w:ascii="宋体" w:hAnsi="宋体" w:cs="Times New Roman"/>
          <w:color w:val="auto"/>
          <w:sz w:val="24"/>
          <w:szCs w:val="24"/>
          <w:lang w:eastAsia="zh-CN"/>
        </w:rPr>
        <w:t>）</w:t>
      </w:r>
    </w:p>
    <w:p>
      <w:pPr>
        <w:numPr>
          <w:ilvl w:val="0"/>
          <w:numId w:val="0"/>
        </w:numPr>
        <w:spacing w:line="440" w:lineRule="exact"/>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服务标准：成交供应商所提供的服务必须符合国家、省及行业有关标准和竞价文件要求。成交供应商不按合同约定提交服务所产生的任何费用由成交供应商负责，采购人对由此所引起的变动可以不予确认。</w:t>
      </w:r>
    </w:p>
    <w:p>
      <w:pPr>
        <w:numPr>
          <w:ilvl w:val="0"/>
          <w:numId w:val="0"/>
        </w:numPr>
        <w:spacing w:line="440" w:lineRule="exact"/>
        <w:ind w:left="481" w:leftChars="0"/>
        <w:rPr>
          <w:rFonts w:hint="eastAsia" w:ascii="宋体" w:hAnsi="宋体"/>
          <w:sz w:val="24"/>
          <w:szCs w:val="24"/>
          <w:highlight w:val="none"/>
          <w:lang w:val="en-US" w:eastAsia="zh-CN"/>
        </w:rPr>
      </w:pPr>
      <w:r>
        <w:rPr>
          <w:rFonts w:hint="eastAsia" w:ascii="宋体" w:hAnsi="宋体"/>
          <w:sz w:val="24"/>
          <w:szCs w:val="24"/>
          <w:highlight w:val="none"/>
          <w:lang w:val="en-US" w:eastAsia="zh-CN"/>
        </w:rPr>
        <w:t>7、售后服务要求</w:t>
      </w:r>
    </w:p>
    <w:p>
      <w:pPr>
        <w:spacing w:line="440" w:lineRule="exact"/>
        <w:ind w:firstLine="481"/>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7.1项目结题后，成交供应商应将剩余组织样本和 DNA 返还给采购人；成交供应商需提供云链接或硬盘等多种方式灵活交付数据；测序数据有效保存期不低于3个月。</w:t>
      </w:r>
    </w:p>
    <w:p>
      <w:pPr>
        <w:spacing w:line="440" w:lineRule="exact"/>
        <w:ind w:firstLine="481"/>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cs="Times New Roman"/>
          <w:color w:val="auto"/>
          <w:sz w:val="24"/>
          <w:szCs w:val="24"/>
        </w:rPr>
        <w:t>.2提供7*24小时数据分析技术支持，24小时以内解决问题，重大问题或其他较难解决问题在2个工作日内予以方案并解决。</w:t>
      </w:r>
      <w:r>
        <w:rPr>
          <w:rFonts w:hint="eastAsia" w:ascii="宋体" w:hAnsi="宋体" w:cs="Times New Roman"/>
          <w:color w:val="auto"/>
          <w:sz w:val="24"/>
          <w:szCs w:val="24"/>
          <w:lang w:val="en-US" w:eastAsia="zh-CN"/>
        </w:rPr>
        <w:t xml:space="preserve">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、验收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lang w:val="en-US" w:eastAsia="zh-CN"/>
        </w:rPr>
        <w:t>9</w:t>
      </w:r>
      <w:r>
        <w:rPr>
          <w:rFonts w:hint="eastAsia" w:ascii="宋体" w:hAnsi="宋体"/>
          <w:color w:val="auto"/>
          <w:sz w:val="24"/>
          <w:szCs w:val="24"/>
        </w:rPr>
        <w:t>.5因成交供应商违约对采购人造成损失的赔偿金及合同约定的违约金均可由采购人从未支付的合同款或履约保证金中扣除。</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w:t>
      </w:r>
      <w:r>
        <w:rPr>
          <w:rFonts w:hint="eastAsia" w:ascii="宋体" w:hAnsi="宋体"/>
          <w:color w:val="000000" w:themeColor="text1"/>
          <w:sz w:val="24"/>
          <w:szCs w:val="24"/>
          <w:lang w:val="en-US" w:eastAsia="zh-CN"/>
        </w:rPr>
        <w:t>0</w:t>
      </w:r>
      <w:r>
        <w:rPr>
          <w:rFonts w:hint="eastAsia" w:ascii="宋体" w:hAnsi="宋体"/>
          <w:color w:val="000000" w:themeColor="text1"/>
          <w:sz w:val="24"/>
          <w:szCs w:val="24"/>
        </w:rPr>
        <w:t xml:space="preserve">、知识产权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w:t>
      </w:r>
      <w:r>
        <w:rPr>
          <w:rFonts w:hint="eastAsia" w:ascii="宋体" w:hAnsi="宋体"/>
          <w:color w:val="000000" w:themeColor="text1"/>
          <w:sz w:val="24"/>
          <w:szCs w:val="24"/>
          <w:lang w:val="en-US" w:eastAsia="zh-CN"/>
        </w:rPr>
        <w:t>0</w:t>
      </w:r>
      <w:r>
        <w:rPr>
          <w:rFonts w:hint="eastAsia" w:ascii="宋体" w:hAnsi="宋体"/>
          <w:color w:val="000000" w:themeColor="text1"/>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w:t>
      </w:r>
      <w:r>
        <w:rPr>
          <w:rFonts w:hint="eastAsia" w:ascii="宋体" w:hAnsi="宋体"/>
          <w:color w:val="000000" w:themeColor="text1"/>
          <w:sz w:val="24"/>
          <w:szCs w:val="24"/>
          <w:lang w:val="en-US" w:eastAsia="zh-CN"/>
        </w:rPr>
        <w:t>0</w:t>
      </w:r>
      <w:r>
        <w:rPr>
          <w:rFonts w:hint="eastAsia" w:ascii="宋体" w:hAnsi="宋体"/>
          <w:color w:val="000000" w:themeColor="text1"/>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1</w:t>
      </w:r>
      <w:r>
        <w:rPr>
          <w:rFonts w:hint="eastAsia" w:ascii="宋体" w:hAnsi="宋体" w:cs="新宋体"/>
          <w:color w:val="000000" w:themeColor="text1"/>
          <w:kern w:val="0"/>
          <w:sz w:val="24"/>
          <w:szCs w:val="22"/>
        </w:rPr>
        <w:t>、其它要求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1</w:t>
      </w:r>
      <w:r>
        <w:rPr>
          <w:rFonts w:hint="eastAsia" w:ascii="宋体" w:hAnsi="宋体" w:cs="新宋体"/>
          <w:color w:val="000000" w:themeColor="text1"/>
          <w:kern w:val="0"/>
          <w:sz w:val="24"/>
          <w:szCs w:val="22"/>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w:t>
      </w:r>
      <w:r>
        <w:rPr>
          <w:rFonts w:hint="eastAsia" w:ascii="宋体" w:hAnsi="宋体" w:cs="新宋体"/>
          <w:color w:val="000000" w:themeColor="text1"/>
          <w:kern w:val="0"/>
          <w:sz w:val="24"/>
          <w:szCs w:val="22"/>
          <w:highlight w:val="none"/>
          <w:lang w:val="en-US" w:eastAsia="zh-CN"/>
        </w:rPr>
        <w:t>1</w:t>
      </w:r>
      <w:r>
        <w:rPr>
          <w:rFonts w:hint="eastAsia" w:ascii="宋体" w:hAnsi="宋体" w:cs="新宋体"/>
          <w:color w:val="000000" w:themeColor="text1"/>
          <w:kern w:val="0"/>
          <w:sz w:val="24"/>
          <w:szCs w:val="22"/>
          <w:highlight w:val="none"/>
        </w:rPr>
        <w:t>.2竞价人应以包括本项目所涉及的有关项目的所有费用进行报价，包括：报价应包含人工、税金以及所有不可预见的费用等。</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1</w:t>
      </w:r>
      <w:r>
        <w:rPr>
          <w:rFonts w:hint="eastAsia" w:ascii="宋体" w:hAnsi="宋体" w:cs="新宋体"/>
          <w:color w:val="000000" w:themeColor="text1"/>
          <w:kern w:val="0"/>
          <w:sz w:val="24"/>
          <w:szCs w:val="22"/>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1</w:t>
      </w:r>
      <w:r>
        <w:rPr>
          <w:rFonts w:hint="eastAsia" w:ascii="宋体" w:hAnsi="宋体" w:cs="新宋体"/>
          <w:color w:val="000000" w:themeColor="text1"/>
          <w:kern w:val="0"/>
          <w:sz w:val="24"/>
          <w:szCs w:val="22"/>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宋体" w:hAnsi="宋体" w:cs="Times New Roman"/>
          <w:b/>
          <w:sz w:val="24"/>
          <w:szCs w:val="24"/>
        </w:rPr>
      </w:pPr>
      <w:r>
        <w:rPr>
          <w:rFonts w:hint="eastAsia" w:ascii="宋体" w:hAnsi="宋体" w:cs="Times New Roman"/>
          <w:b/>
          <w:sz w:val="24"/>
          <w:szCs w:val="24"/>
        </w:rPr>
        <w:t>1、本项目采购代理服务费</w:t>
      </w:r>
      <w:r>
        <w:rPr>
          <w:rFonts w:hint="eastAsia" w:ascii="宋体" w:hAnsi="宋体" w:cs="Times New Roman"/>
          <w:b/>
          <w:sz w:val="24"/>
          <w:szCs w:val="24"/>
          <w:lang w:val="en-US" w:eastAsia="zh-CN"/>
        </w:rPr>
        <w:t>按</w:t>
      </w:r>
      <w:r>
        <w:rPr>
          <w:rFonts w:hint="eastAsia" w:ascii="宋体" w:hAnsi="宋体" w:cs="Times New Roman"/>
          <w:b/>
          <w:sz w:val="24"/>
          <w:szCs w:val="24"/>
        </w:rPr>
        <w:t>成交金额的1.5%</w:t>
      </w:r>
      <w:r>
        <w:rPr>
          <w:rFonts w:hint="eastAsia" w:ascii="宋体" w:hAnsi="宋体" w:cs="Times New Roman"/>
          <w:b/>
          <w:sz w:val="24"/>
          <w:szCs w:val="24"/>
          <w:lang w:val="en-US" w:eastAsia="zh-CN"/>
        </w:rPr>
        <w:t>计算</w:t>
      </w:r>
      <w:r>
        <w:rPr>
          <w:rFonts w:hint="eastAsia" w:ascii="宋体" w:hAnsi="宋体" w:cs="Times New Roman"/>
          <w:b/>
          <w:sz w:val="24"/>
          <w:szCs w:val="24"/>
        </w:rPr>
        <w:t>向成交供应商收取。</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 xml:space="preserve">开户名：福建省智信招标有限公司 </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 xml:space="preserve">开户行：中国光大银行福州市杨桥支行 </w:t>
      </w:r>
    </w:p>
    <w:p>
      <w:pPr>
        <w:keepNext w:val="0"/>
        <w:keepLines w:val="0"/>
        <w:pageBreakBefore w:val="0"/>
        <w:kinsoku/>
        <w:wordWrap/>
        <w:overflowPunct/>
        <w:topLinePunct w:val="0"/>
        <w:autoSpaceDE/>
        <w:autoSpaceDN/>
        <w:bidi w:val="0"/>
        <w:adjustRightInd/>
        <w:snapToGrid/>
        <w:spacing w:line="400" w:lineRule="exact"/>
        <w:ind w:left="660" w:leftChars="200" w:hanging="240" w:hangingChars="100"/>
        <w:rPr>
          <w:rFonts w:hint="eastAsia" w:ascii="宋体" w:hAnsi="宋体"/>
          <w:sz w:val="24"/>
          <w:szCs w:val="24"/>
        </w:rPr>
      </w:pPr>
      <w:r>
        <w:rPr>
          <w:rFonts w:ascii="宋体" w:hAnsi="宋体"/>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0"/>
          <w:rFonts w:hint="eastAsia" w:ascii="宋体" w:hAnsi="宋体" w:eastAsia="宋体" w:cs="宋体"/>
          <w:kern w:val="0"/>
          <w:sz w:val="24"/>
          <w:lang w:val="en-US" w:eastAsia="zh-CN"/>
        </w:rPr>
      </w:pPr>
      <w:r>
        <w:rPr>
          <w:rStyle w:val="50"/>
          <w:rFonts w:hint="eastAsia" w:ascii="宋体" w:hAnsi="宋体" w:eastAsia="宋体" w:cs="宋体"/>
          <w:kern w:val="0"/>
          <w:sz w:val="24"/>
          <w:lang w:val="en-US" w:eastAsia="zh-CN"/>
        </w:rPr>
        <w:t>1、网上竞价文件第二章“（一）资格标准”至“（三）商务条件”所有要求。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0"/>
          <w:rFonts w:hint="default" w:ascii="宋体" w:hAnsi="宋体" w:eastAsia="宋体" w:cs="宋体"/>
          <w:kern w:val="0"/>
          <w:sz w:val="24"/>
          <w:lang w:val="en-US" w:eastAsia="zh-CN"/>
        </w:rPr>
      </w:pPr>
      <w:r>
        <w:rPr>
          <w:rStyle w:val="50"/>
          <w:rFonts w:hint="eastAsia" w:ascii="宋体" w:hAnsi="宋体" w:eastAsia="宋体" w:cs="宋体"/>
          <w:kern w:val="0"/>
          <w:sz w:val="24"/>
          <w:lang w:val="en-US" w:eastAsia="zh-CN"/>
        </w:rPr>
        <w:t>2、报价文件格式中要求的其它条款</w:t>
      </w:r>
      <w:r>
        <w:rPr>
          <w:rStyle w:val="50"/>
          <w:rFonts w:hint="eastAsia" w:ascii="宋体" w:hAnsi="宋体" w:eastAsia="宋体" w:cs="宋体"/>
          <w:b/>
          <w:bCs/>
          <w:kern w:val="0"/>
          <w:sz w:val="24"/>
          <w:lang w:val="en-US" w:eastAsia="zh-CN"/>
        </w:rPr>
        <w:t>（“竞价一览表”要求上传首次报价）。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0"/>
          <w:rFonts w:ascii="宋体" w:hAnsi="宋体" w:eastAsia="宋体" w:cs="宋体"/>
          <w:color w:val="0000FF"/>
          <w:kern w:val="0"/>
          <w:sz w:val="24"/>
        </w:rPr>
      </w:pPr>
      <w:r>
        <w:rPr>
          <w:rStyle w:val="50"/>
          <w:rFonts w:hint="eastAsia" w:ascii="宋体" w:hAnsi="宋体" w:eastAsia="宋体" w:cs="宋体"/>
          <w:kern w:val="0"/>
          <w:sz w:val="24"/>
          <w:lang w:val="en-US"/>
        </w:rPr>
        <w:t>1、竞价人</w:t>
      </w:r>
      <w:r>
        <w:rPr>
          <w:rStyle w:val="50"/>
          <w:rFonts w:hint="eastAsia" w:ascii="宋体" w:hAnsi="宋体" w:eastAsia="宋体" w:cs="宋体"/>
          <w:kern w:val="0"/>
          <w:sz w:val="24"/>
        </w:rPr>
        <w:t>应在网上竞价平台（网址：</w:t>
      </w:r>
      <w:r>
        <w:rPr>
          <w:rFonts w:hint="eastAsia" w:ascii="宋体" w:hAnsi="宋体"/>
          <w:sz w:val="24"/>
          <w:szCs w:val="24"/>
        </w:rPr>
        <w:t>http://www.fjzxzb.com</w:t>
      </w:r>
      <w:r>
        <w:rPr>
          <w:rStyle w:val="50"/>
          <w:rFonts w:hint="eastAsia" w:ascii="宋体" w:hAnsi="宋体" w:eastAsia="宋体" w:cs="宋体"/>
          <w:kern w:val="0"/>
          <w:sz w:val="24"/>
        </w:rPr>
        <w:t>）上进行注册、报名（上传</w:t>
      </w:r>
      <w:r>
        <w:rPr>
          <w:rStyle w:val="50"/>
          <w:rFonts w:hint="eastAsia" w:ascii="宋体" w:hAnsi="宋体" w:eastAsia="宋体" w:cs="宋体"/>
          <w:kern w:val="0"/>
          <w:sz w:val="24"/>
          <w:lang w:val="en-US"/>
        </w:rPr>
        <w:t>报价</w:t>
      </w:r>
      <w:r>
        <w:rPr>
          <w:rStyle w:val="50"/>
          <w:rFonts w:hint="eastAsia" w:ascii="宋体" w:hAnsi="宋体" w:eastAsia="宋体" w:cs="宋体"/>
          <w:kern w:val="0"/>
          <w:sz w:val="24"/>
        </w:rPr>
        <w:t>文件）、网上竞价等相关操作，具体操作指南详见网上竞价平</w:t>
      </w:r>
      <w:r>
        <w:rPr>
          <w:rStyle w:val="50"/>
          <w:rFonts w:hint="eastAsia" w:ascii="宋体" w:hAnsi="宋体" w:eastAsia="宋体" w:cs="宋体"/>
          <w:color w:val="auto"/>
          <w:kern w:val="0"/>
          <w:sz w:val="24"/>
          <w:highlight w:val="none"/>
        </w:rPr>
        <w:t>台（网址：http://new.fjzxzb.com/newlist.aspx?id=2）</w:t>
      </w:r>
      <w:r>
        <w:rPr>
          <w:rStyle w:val="50"/>
          <w:rFonts w:hint="eastAsia" w:ascii="宋体" w:hAnsi="宋体" w:eastAsia="宋体" w:cs="宋体"/>
          <w:b w:val="0"/>
          <w:bCs w:val="0"/>
          <w:color w:val="auto"/>
          <w:kern w:val="0"/>
          <w:sz w:val="24"/>
          <w:highlight w:val="none"/>
        </w:rPr>
        <w:t>。</w:t>
      </w:r>
      <w:r>
        <w:rPr>
          <w:rStyle w:val="50"/>
          <w:rFonts w:hint="eastAsia" w:ascii="宋体" w:hAnsi="宋体" w:eastAsia="宋体" w:cs="宋体"/>
          <w:b/>
          <w:bCs/>
          <w:color w:val="auto"/>
          <w:kern w:val="0"/>
          <w:sz w:val="24"/>
        </w:rPr>
        <w:t>若实际网上竞价平台操作与操作指南描述不一致的，按实际网上竞价平台系统要求的进行操作，若因</w:t>
      </w:r>
      <w:r>
        <w:rPr>
          <w:rStyle w:val="50"/>
          <w:rFonts w:hint="eastAsia" w:ascii="宋体" w:hAnsi="宋体" w:eastAsia="宋体" w:cs="宋体"/>
          <w:b/>
          <w:bCs/>
          <w:color w:val="auto"/>
          <w:kern w:val="0"/>
          <w:sz w:val="24"/>
          <w:lang w:val="en-US"/>
        </w:rPr>
        <w:t>竞价人</w:t>
      </w:r>
      <w:r>
        <w:rPr>
          <w:rStyle w:val="50"/>
          <w:rFonts w:hint="eastAsia" w:ascii="宋体" w:hAnsi="宋体" w:eastAsia="宋体" w:cs="宋体"/>
          <w:b/>
          <w:bCs/>
          <w:color w:val="auto"/>
          <w:kern w:val="0"/>
          <w:sz w:val="24"/>
        </w:rPr>
        <w:t>操作不当导致审核不合格或报价无效的，由其自行承担相应后果。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0"/>
          <w:rFonts w:hint="eastAsia" w:ascii="宋体" w:hAnsi="宋体" w:eastAsia="宋体" w:cs="宋体"/>
          <w:color w:val="auto"/>
          <w:kern w:val="0"/>
          <w:sz w:val="24"/>
          <w:highlight w:val="none"/>
        </w:rPr>
      </w:pPr>
      <w:r>
        <w:rPr>
          <w:rStyle w:val="50"/>
          <w:rFonts w:hint="eastAsia" w:ascii="宋体" w:hAnsi="宋体" w:eastAsia="宋体" w:cs="宋体"/>
          <w:color w:val="auto"/>
          <w:kern w:val="0"/>
          <w:sz w:val="24"/>
          <w:highlight w:val="none"/>
          <w:lang w:val="en-US" w:eastAsia="zh-CN"/>
        </w:rPr>
        <w:t>2、</w:t>
      </w:r>
      <w:r>
        <w:rPr>
          <w:rStyle w:val="50"/>
          <w:rFonts w:hint="eastAsia" w:ascii="宋体" w:hAnsi="宋体" w:eastAsia="宋体" w:cs="宋体"/>
          <w:color w:val="auto"/>
          <w:kern w:val="0"/>
          <w:sz w:val="24"/>
          <w:highlight w:val="none"/>
        </w:rPr>
        <w:t>竞价人在报名截止时间</w:t>
      </w:r>
      <w:r>
        <w:rPr>
          <w:rStyle w:val="50"/>
          <w:rFonts w:hint="eastAsia" w:ascii="宋体" w:hAnsi="宋体" w:eastAsia="宋体" w:cs="宋体"/>
          <w:color w:val="auto"/>
          <w:kern w:val="0"/>
          <w:sz w:val="24"/>
          <w:highlight w:val="none"/>
          <w:lang w:val="en-US" w:eastAsia="zh-CN"/>
        </w:rPr>
        <w:t>前</w:t>
      </w:r>
      <w:r>
        <w:rPr>
          <w:rStyle w:val="50"/>
          <w:rFonts w:hint="eastAsia" w:ascii="宋体" w:hAnsi="宋体" w:eastAsia="宋体" w:cs="宋体"/>
          <w:color w:val="auto"/>
          <w:kern w:val="0"/>
          <w:sz w:val="24"/>
          <w:highlight w:val="none"/>
        </w:rPr>
        <w:t>须提交“合格的竞价人”要求的所有相关材料并加盖公章，并同时提供竞价保证金凭证复印件加盖公章。未按以上要求提交报名材料的竞价人，将导致其竞价资格被拒绝。在报名截止时间前，</w:t>
      </w:r>
      <w:r>
        <w:rPr>
          <w:rStyle w:val="50"/>
          <w:rFonts w:hint="eastAsia" w:ascii="宋体" w:hAnsi="宋体" w:eastAsia="宋体" w:cs="宋体"/>
          <w:color w:val="auto"/>
          <w:kern w:val="0"/>
          <w:sz w:val="24"/>
          <w:highlight w:val="none"/>
          <w:lang w:val="en-US"/>
        </w:rPr>
        <w:t>竞价人</w:t>
      </w:r>
      <w:r>
        <w:rPr>
          <w:rStyle w:val="50"/>
          <w:rFonts w:hint="eastAsia" w:ascii="宋体" w:hAnsi="宋体" w:eastAsia="宋体" w:cs="宋体"/>
          <w:color w:val="auto"/>
          <w:kern w:val="0"/>
          <w:sz w:val="24"/>
          <w:highlight w:val="none"/>
        </w:rPr>
        <w:t>可对提交的</w:t>
      </w:r>
      <w:r>
        <w:rPr>
          <w:rStyle w:val="50"/>
          <w:rFonts w:hint="eastAsia" w:ascii="宋体" w:hAnsi="宋体" w:eastAsia="宋体" w:cs="宋体"/>
          <w:color w:val="auto"/>
          <w:kern w:val="0"/>
          <w:sz w:val="24"/>
          <w:highlight w:val="none"/>
          <w:lang w:val="en-US"/>
        </w:rPr>
        <w:t>报价</w:t>
      </w:r>
      <w:r>
        <w:rPr>
          <w:rStyle w:val="50"/>
          <w:rFonts w:hint="eastAsia" w:ascii="宋体" w:hAnsi="宋体" w:eastAsia="宋体" w:cs="宋体"/>
          <w:color w:val="auto"/>
          <w:kern w:val="0"/>
          <w:sz w:val="24"/>
          <w:highlight w:val="none"/>
        </w:rPr>
        <w:t>文件进行修改，并以网上竞价平台记录的最后一次提交的</w:t>
      </w:r>
      <w:r>
        <w:rPr>
          <w:rStyle w:val="50"/>
          <w:rFonts w:hint="eastAsia" w:ascii="宋体" w:hAnsi="宋体" w:eastAsia="宋体" w:cs="宋体"/>
          <w:color w:val="auto"/>
          <w:kern w:val="0"/>
          <w:sz w:val="24"/>
          <w:highlight w:val="none"/>
          <w:lang w:val="en-US"/>
        </w:rPr>
        <w:t>报价</w:t>
      </w:r>
      <w:r>
        <w:rPr>
          <w:rStyle w:val="50"/>
          <w:rFonts w:hint="eastAsia" w:ascii="宋体" w:hAnsi="宋体" w:eastAsia="宋体" w:cs="宋体"/>
          <w:color w:val="auto"/>
          <w:kern w:val="0"/>
          <w:sz w:val="24"/>
          <w:highlight w:val="none"/>
        </w:rPr>
        <w:t>文件为准。代理机构在报名截止时间后、网上竞价开始时间前将对所有已上传的</w:t>
      </w:r>
      <w:r>
        <w:rPr>
          <w:rStyle w:val="50"/>
          <w:rFonts w:hint="eastAsia" w:ascii="宋体" w:hAnsi="宋体" w:eastAsia="宋体" w:cs="宋体"/>
          <w:color w:val="auto"/>
          <w:kern w:val="0"/>
          <w:sz w:val="24"/>
          <w:highlight w:val="none"/>
          <w:lang w:val="en-US"/>
        </w:rPr>
        <w:t>报价</w:t>
      </w:r>
      <w:r>
        <w:rPr>
          <w:rStyle w:val="50"/>
          <w:rFonts w:hint="eastAsia" w:ascii="宋体" w:hAnsi="宋体" w:eastAsia="宋体" w:cs="宋体"/>
          <w:color w:val="auto"/>
          <w:kern w:val="0"/>
          <w:sz w:val="24"/>
          <w:highlight w:val="none"/>
        </w:rPr>
        <w:t>文件进行审查。</w:t>
      </w:r>
      <w:r>
        <w:rPr>
          <w:rStyle w:val="50"/>
          <w:rFonts w:hint="eastAsia" w:ascii="宋体" w:hAnsi="宋体" w:eastAsia="宋体" w:cs="宋体"/>
          <w:color w:val="auto"/>
          <w:kern w:val="0"/>
          <w:sz w:val="24"/>
          <w:highlight w:val="none"/>
          <w:lang w:val="en-US"/>
        </w:rPr>
        <w:t>竞价人</w:t>
      </w:r>
      <w:r>
        <w:rPr>
          <w:rStyle w:val="50"/>
          <w:rFonts w:hint="eastAsia" w:ascii="宋体" w:hAnsi="宋体" w:eastAsia="宋体" w:cs="宋体"/>
          <w:color w:val="auto"/>
          <w:kern w:val="0"/>
          <w:sz w:val="24"/>
          <w:highlight w:val="none"/>
        </w:rPr>
        <w:t>可在网上竞价开始时间前通过平台查询其是否通过审核，如未通过审核，可获悉未通过的具体原因。</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kern w:val="0"/>
          <w:sz w:val="24"/>
          <w:szCs w:val="24"/>
        </w:rPr>
      </w:pPr>
      <w:r>
        <w:rPr>
          <w:rStyle w:val="50"/>
          <w:rFonts w:hint="eastAsia" w:ascii="宋体" w:hAnsi="宋体" w:eastAsia="宋体" w:cs="宋体"/>
          <w:kern w:val="0"/>
          <w:sz w:val="24"/>
          <w:lang w:val="en-US" w:eastAsia="zh-CN"/>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rPr>
      </w:pPr>
      <w:r>
        <w:rPr>
          <w:rFonts w:hint="eastAsia" w:ascii="宋体" w:hAnsi="宋体" w:cs="宋体"/>
          <w:bCs/>
          <w:kern w:val="0"/>
          <w:sz w:val="24"/>
          <w:szCs w:val="24"/>
        </w:rPr>
        <w:t>1、</w:t>
      </w:r>
      <w:r>
        <w:rPr>
          <w:rFonts w:hint="eastAsia" w:ascii="宋体" w:hAnsi="宋体" w:cs="宋体"/>
          <w:bCs/>
          <w:kern w:val="0"/>
          <w:sz w:val="24"/>
          <w:szCs w:val="24"/>
          <w:highlight w:val="none"/>
        </w:rPr>
        <w:t>本项目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w:t>
      </w:r>
      <w:r>
        <w:rPr>
          <w:rFonts w:hint="eastAsia" w:ascii="宋体" w:hAnsi="宋体" w:cs="宋体"/>
          <w:bCs/>
          <w:kern w:val="0"/>
          <w:sz w:val="24"/>
          <w:szCs w:val="24"/>
        </w:rPr>
        <w:t>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2、竞价人须打印报价文件签字确认并每页加盖公章后扫描上传报价文件（电子档Jpg或pdf或文件夹压缩包RAR），包括但不限于以下内容：统一社会信用代码营业执照、法定代表人授权书(法</w:t>
      </w:r>
      <w:r>
        <w:rPr>
          <w:rFonts w:hint="eastAsia" w:ascii="宋体" w:hAnsi="宋体" w:cs="宋体"/>
          <w:bCs/>
          <w:kern w:val="0"/>
          <w:sz w:val="24"/>
          <w:szCs w:val="24"/>
          <w:lang w:val="en-US" w:eastAsia="zh-CN"/>
        </w:rPr>
        <w:t>定代表人</w:t>
      </w:r>
      <w:r>
        <w:rPr>
          <w:rFonts w:hint="eastAsia" w:ascii="宋体" w:hAnsi="宋体" w:cs="宋体"/>
          <w:bCs/>
          <w:kern w:val="0"/>
          <w:sz w:val="24"/>
          <w:szCs w:val="24"/>
        </w:rPr>
        <w:t>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w:t>
      </w:r>
      <w:r>
        <w:rPr>
          <w:rFonts w:hint="eastAsia" w:ascii="宋体" w:hAnsi="宋体" w:cs="宋体"/>
          <w:b/>
          <w:bCs w:val="0"/>
          <w:kern w:val="0"/>
          <w:sz w:val="24"/>
          <w:szCs w:val="24"/>
        </w:rPr>
        <w:t>本项目符合采购需求的合格竞价人不足两家的，网上竞价无效。</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pPr>
        <w:keepNext w:val="0"/>
        <w:keepLines w:val="0"/>
        <w:pageBreakBefore w:val="0"/>
        <w:widowControl/>
        <w:kinsoku/>
        <w:wordWrap/>
        <w:overflowPunct/>
        <w:topLinePunct w:val="0"/>
        <w:autoSpaceDE/>
        <w:autoSpaceDN/>
        <w:bidi w:val="0"/>
        <w:adjustRightInd/>
        <w:snapToGrid/>
        <w:spacing w:line="420" w:lineRule="exact"/>
        <w:jc w:val="left"/>
        <w:textAlignment w:val="auto"/>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bCs w:val="0"/>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bCs w:val="0"/>
          <w:kern w:val="0"/>
          <w:sz w:val="24"/>
          <w:szCs w:val="24"/>
        </w:rPr>
        <w:t>；在符合采购需求且报价有效的前提下，报价最低者成交（报价相同的，以报价时间优先者成交）。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overflowPunct/>
        <w:topLinePunct w:val="0"/>
        <w:autoSpaceDE/>
        <w:autoSpaceDN/>
        <w:bidi w:val="0"/>
        <w:adjustRightInd/>
        <w:snapToGrid/>
        <w:spacing w:line="420" w:lineRule="exact"/>
        <w:jc w:val="left"/>
        <w:textAlignment w:val="auto"/>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highlight w:val="none"/>
        </w:rPr>
      </w:pPr>
      <w:r>
        <w:rPr>
          <w:rFonts w:hint="eastAsia" w:ascii="宋体" w:hAnsi="宋体" w:cs="宋体"/>
          <w:bCs/>
          <w:kern w:val="0"/>
          <w:sz w:val="24"/>
          <w:szCs w:val="24"/>
        </w:rPr>
        <w:t>1、网上竞价公告期满，采购代理机构以成交结果通知书等方式书面通知采购单位。同时将成交结果等信息在中国政府采购</w:t>
      </w:r>
      <w:r>
        <w:rPr>
          <w:rFonts w:hint="eastAsia" w:ascii="宋体" w:hAnsi="宋体" w:cs="宋体"/>
          <w:bCs/>
          <w:kern w:val="0"/>
          <w:sz w:val="24"/>
          <w:szCs w:val="24"/>
          <w:highlight w:val="none"/>
        </w:rPr>
        <w:t>网、</w:t>
      </w:r>
      <w:r>
        <w:rPr>
          <w:rFonts w:hint="eastAsia" w:ascii="宋体" w:hAnsi="宋体"/>
          <w:sz w:val="24"/>
          <w:szCs w:val="24"/>
          <w:highlight w:val="none"/>
          <w:lang w:eastAsia="zh-CN"/>
        </w:rPr>
        <w:t>福建省智信招标有限公司</w:t>
      </w:r>
      <w:r>
        <w:rPr>
          <w:rFonts w:hint="eastAsia" w:ascii="宋体" w:hAnsi="宋体" w:cs="宋体"/>
          <w:bCs/>
          <w:kern w:val="0"/>
          <w:sz w:val="24"/>
          <w:szCs w:val="24"/>
          <w:highlight w:val="none"/>
        </w:rPr>
        <w:t>官网上发布成交公告。公告期限为公告之日起1个工作日。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定代表人授权书(法定代表人及授权人身份证)、财务状况报告</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或具备财务状况的承诺函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、近期（提交报价文件截止时间前六个月任意一个月</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不含竞价截止时间的当月）依法缴纳税收和社</w:t>
      </w:r>
      <w:r>
        <w:rPr>
          <w:rFonts w:hint="eastAsia" w:ascii="宋体" w:hAnsi="宋体" w:cs="宋体"/>
          <w:bCs/>
          <w:kern w:val="0"/>
          <w:sz w:val="24"/>
          <w:szCs w:val="24"/>
        </w:rPr>
        <w:t>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w:t>
      </w:r>
      <w:r>
        <w:rPr>
          <w:rFonts w:hint="eastAsia" w:ascii="宋体" w:hAnsi="宋体" w:cs="宋体"/>
          <w:b/>
          <w:bCs w:val="0"/>
          <w:kern w:val="0"/>
          <w:sz w:val="24"/>
          <w:szCs w:val="24"/>
        </w:rPr>
        <w:t>竞价一览表</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最终报价）</w:t>
      </w:r>
      <w:r>
        <w:rPr>
          <w:rFonts w:hint="eastAsia" w:ascii="宋体" w:hAnsi="宋体" w:cs="宋体"/>
          <w:bCs/>
          <w:kern w:val="0"/>
          <w:sz w:val="24"/>
          <w:szCs w:val="24"/>
        </w:rPr>
        <w:t>、售后服务承诺、节能产品政府采购清单相关材料（如果有的话）、3C认证证书（如果有的话）。以上材料必须加盖报价单位公章，并由竞价人的法定代表人（或其授权代表）签字。报价文件须加盖骑缝章，且装订成册。</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
          <w:bCs w:val="0"/>
          <w:color w:val="auto"/>
          <w:kern w:val="0"/>
          <w:sz w:val="24"/>
          <w:szCs w:val="24"/>
        </w:rPr>
        <w:t>人民币</w:t>
      </w:r>
      <w:r>
        <w:rPr>
          <w:rFonts w:hint="eastAsia" w:ascii="宋体" w:hAnsi="宋体" w:cs="宋体"/>
          <w:b/>
          <w:bCs w:val="0"/>
          <w:color w:val="auto"/>
          <w:kern w:val="0"/>
          <w:sz w:val="24"/>
          <w:szCs w:val="24"/>
          <w:highlight w:val="none"/>
          <w:lang w:val="en-US" w:eastAsia="zh-CN"/>
        </w:rPr>
        <w:t>3000</w:t>
      </w:r>
      <w:r>
        <w:rPr>
          <w:rFonts w:hint="eastAsia" w:ascii="宋体" w:hAnsi="宋体" w:cs="宋体"/>
          <w:b/>
          <w:bCs w:val="0"/>
          <w:color w:val="auto"/>
          <w:kern w:val="0"/>
          <w:sz w:val="24"/>
          <w:szCs w:val="24"/>
        </w:rPr>
        <w:t>元整</w:t>
      </w:r>
      <w:r>
        <w:rPr>
          <w:rFonts w:hint="eastAsia" w:ascii="宋体" w:hAnsi="宋体" w:cs="宋体"/>
          <w:bCs/>
          <w:kern w:val="0"/>
          <w:sz w:val="24"/>
          <w:szCs w:val="24"/>
        </w:rPr>
        <w:t>，</w:t>
      </w:r>
      <w:r>
        <w:rPr>
          <w:rFonts w:hint="eastAsia" w:ascii="宋体" w:hAnsi="宋体" w:cs="宋体"/>
          <w:bCs/>
          <w:kern w:val="0"/>
          <w:sz w:val="24"/>
          <w:szCs w:val="24"/>
          <w:highlight w:val="none"/>
        </w:rPr>
        <w:t>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(二)质疑项目的名称、编号;</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(四)事实依据;</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(五)必要的法律依据;</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pStyle w:val="17"/>
        <w:spacing w:before="75" w:after="75" w:line="360" w:lineRule="auto"/>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福建农林大学网上竞价（服务类）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autoSpaceDN w:val="0"/>
        <w:spacing w:line="360" w:lineRule="auto"/>
        <w:jc w:val="center"/>
        <w:rPr>
          <w:rStyle w:val="22"/>
          <w:rFonts w:ascii="宋体" w:hAnsi="宋体"/>
        </w:rPr>
      </w:pPr>
      <w:r>
        <w:rPr>
          <w:rStyle w:val="22"/>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7"/>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path/>
                  <v:fill focussize="0,0"/>
                  <v:stroke/>
                  <v:imagedata o:title=""/>
                  <o:lock v:ext="edit"/>
                </v:rect>
              </w:pic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w:pict>
                <v:rect id="Rectangle 24" o:spid="_x0000_s1027"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path/>
                  <v:fill focussize="0,0"/>
                  <v:stroke/>
                  <v:imagedata o:title=""/>
                  <o:lock v:ext="edit"/>
                </v:rect>
              </w:pic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w:pict>
                <v:rect id="Rectangle 25" o:spid="_x0000_s1028"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path/>
                  <v:fill focussize="0,0"/>
                  <v:stroke/>
                  <v:imagedata o:title=""/>
                  <o:lock v:ext="edit"/>
                </v:rect>
              </w:pic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w:pict>
                <v:rect id="Rectangle 26" o:spid="_x0000_s1029"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path/>
                  <v:fill focussize="0,0"/>
                  <v:stroke/>
                  <v:imagedata o:title=""/>
                  <o:lock v:ext="edit"/>
                </v:rect>
              </w:pic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w:pict>
                <v:rect id="Rectangle 27" o:spid="_x0000_s1030"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path/>
                  <v:fill focussize="0,0"/>
                  <v:stroke/>
                  <v:imagedata o:title=""/>
                  <o:lock v:ext="edit"/>
                </v:rect>
              </w:pic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6"/>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highlight w:val="yellow"/>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lang w:eastAsia="zh-CN"/>
        </w:rPr>
        <w:t>福建省智信招标有限公司</w:t>
      </w:r>
      <w:r>
        <w:rPr>
          <w:rFonts w:hint="eastAsia" w:ascii="宋体" w:hAnsi="宋体"/>
          <w:sz w:val="24"/>
          <w:highlight w:val="none"/>
        </w:rPr>
        <w:t>：</w:t>
      </w:r>
    </w:p>
    <w:p>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pPr>
        <w:tabs>
          <w:tab w:val="left" w:pos="900"/>
        </w:tabs>
        <w:spacing w:line="500" w:lineRule="exact"/>
        <w:ind w:firstLine="480" w:firstLineChars="200"/>
        <w:rPr>
          <w:rFonts w:ascii="宋体" w:hAnsi="宋体" w:cs="Arial"/>
          <w:sz w:val="24"/>
        </w:rPr>
      </w:pPr>
      <w:r>
        <w:rPr>
          <w:rFonts w:hint="eastAsia" w:ascii="宋体" w:hAnsi="宋体" w:cs="Arial"/>
          <w:sz w:val="24"/>
        </w:rPr>
        <w:t>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2"/>
        <w:ind w:firstLine="482"/>
        <w:rPr>
          <w:rFonts w:ascii="宋体" w:hAnsi="宋体"/>
        </w:rPr>
      </w:pPr>
      <w:r>
        <w:rPr>
          <w:rFonts w:hint="eastAsia" w:ascii="宋体" w:hAnsi="宋体"/>
          <w:b/>
          <w:sz w:val="24"/>
          <w:u w:val="single"/>
        </w:rPr>
        <w:t>（2）竞价人应以包括本项目所涉及的</w:t>
      </w:r>
      <w:r>
        <w:rPr>
          <w:rFonts w:hint="eastAsia" w:ascii="宋体" w:hAnsi="宋体"/>
          <w:b/>
          <w:sz w:val="24"/>
          <w:highlight w:val="none"/>
          <w:u w:val="single"/>
        </w:rPr>
        <w:t>有关项目的所有费用进行报价，包括：报价应包含人工、税金以及所有不可预见的费用等。</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highlight w:val="none"/>
        </w:rPr>
        <w:t>：</w:t>
      </w:r>
      <w:r>
        <w:rPr>
          <w:rFonts w:hint="eastAsia" w:ascii="宋体" w:hAnsi="宋体"/>
          <w:sz w:val="24"/>
          <w:highlight w:val="none"/>
          <w:u w:val="single"/>
          <w:lang w:eastAsia="zh-CN"/>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B098B"/>
    <w:multiLevelType w:val="singleLevel"/>
    <w:tmpl w:val="A99B098B"/>
    <w:lvl w:ilvl="0" w:tentative="0">
      <w:start w:val="4"/>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B7314"/>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B244B8"/>
    <w:rsid w:val="06021ED4"/>
    <w:rsid w:val="08681091"/>
    <w:rsid w:val="090C2617"/>
    <w:rsid w:val="0A205C75"/>
    <w:rsid w:val="121423F1"/>
    <w:rsid w:val="13F45878"/>
    <w:rsid w:val="17B36CC2"/>
    <w:rsid w:val="18EC13C7"/>
    <w:rsid w:val="1A475CB0"/>
    <w:rsid w:val="1CBD494F"/>
    <w:rsid w:val="20DD1A39"/>
    <w:rsid w:val="2AA36F32"/>
    <w:rsid w:val="2C6B5866"/>
    <w:rsid w:val="2DC45B3D"/>
    <w:rsid w:val="32006CBF"/>
    <w:rsid w:val="33D56AE0"/>
    <w:rsid w:val="35064C8D"/>
    <w:rsid w:val="39E612EC"/>
    <w:rsid w:val="3C2D67DC"/>
    <w:rsid w:val="3CDA2979"/>
    <w:rsid w:val="3E152DEB"/>
    <w:rsid w:val="425700D8"/>
    <w:rsid w:val="43553876"/>
    <w:rsid w:val="439E659B"/>
    <w:rsid w:val="44CF4019"/>
    <w:rsid w:val="46422E4D"/>
    <w:rsid w:val="48253552"/>
    <w:rsid w:val="49966DF2"/>
    <w:rsid w:val="4B4F11B0"/>
    <w:rsid w:val="4D0F7FFF"/>
    <w:rsid w:val="540C7047"/>
    <w:rsid w:val="5BB16BD8"/>
    <w:rsid w:val="61134904"/>
    <w:rsid w:val="6118338C"/>
    <w:rsid w:val="630930CF"/>
    <w:rsid w:val="693964A5"/>
    <w:rsid w:val="6B0F5498"/>
    <w:rsid w:val="6B811345"/>
    <w:rsid w:val="717D604E"/>
    <w:rsid w:val="732B0501"/>
    <w:rsid w:val="7754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6">
    <w:name w:val="heading 3"/>
    <w:basedOn w:val="5"/>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4"/>
    <w:link w:val="33"/>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7">
    <w:name w:val="Document Map"/>
    <w:basedOn w:val="1"/>
    <w:link w:val="28"/>
    <w:semiHidden/>
    <w:uiPriority w:val="0"/>
    <w:pPr>
      <w:shd w:val="clear" w:color="auto" w:fill="000080"/>
    </w:pPr>
  </w:style>
  <w:style w:type="paragraph" w:styleId="8">
    <w:name w:val="annotation text"/>
    <w:basedOn w:val="1"/>
    <w:link w:val="29"/>
    <w:qFormat/>
    <w:uiPriority w:val="0"/>
    <w:pPr>
      <w:jc w:val="left"/>
    </w:pPr>
  </w:style>
  <w:style w:type="paragraph" w:styleId="9">
    <w:name w:val="Closing"/>
    <w:basedOn w:val="1"/>
    <w:link w:val="30"/>
    <w:unhideWhenUsed/>
    <w:qFormat/>
    <w:uiPriority w:val="0"/>
    <w:pPr>
      <w:ind w:left="100" w:leftChars="2100"/>
    </w:pPr>
    <w:rPr>
      <w:szCs w:val="24"/>
    </w:rPr>
  </w:style>
  <w:style w:type="paragraph" w:styleId="10">
    <w:name w:val="Body Text"/>
    <w:basedOn w:val="1"/>
    <w:next w:val="11"/>
    <w:link w:val="31"/>
    <w:qFormat/>
    <w:uiPriority w:val="0"/>
    <w:pPr>
      <w:spacing w:after="120"/>
    </w:pPr>
  </w:style>
  <w:style w:type="paragraph" w:styleId="11">
    <w:name w:val="Plain Text"/>
    <w:basedOn w:val="1"/>
    <w:link w:val="32"/>
    <w:qFormat/>
    <w:uiPriority w:val="0"/>
    <w:rPr>
      <w:rFonts w:ascii="宋体" w:hAnsi="Courier New"/>
    </w:rPr>
  </w:style>
  <w:style w:type="paragraph" w:styleId="12">
    <w:name w:val="Balloon Text"/>
    <w:basedOn w:val="1"/>
    <w:link w:val="34"/>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7"/>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8"/>
    <w:next w:val="8"/>
    <w:link w:val="38"/>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5"/>
    <w:qFormat/>
    <w:uiPriority w:val="0"/>
    <w:rPr>
      <w:rFonts w:ascii="Times New Roman" w:hAnsi="Times New Roman" w:eastAsia="黑体" w:cs="Times New Roman"/>
      <w:b/>
      <w:kern w:val="44"/>
      <w:sz w:val="36"/>
      <w:szCs w:val="20"/>
    </w:rPr>
  </w:style>
  <w:style w:type="character" w:customStyle="1" w:styleId="27">
    <w:name w:val="标题 3 Char"/>
    <w:basedOn w:val="21"/>
    <w:link w:val="6"/>
    <w:qFormat/>
    <w:uiPriority w:val="0"/>
    <w:rPr>
      <w:rFonts w:ascii="Times New Roman" w:hAnsi="Times New Roman" w:eastAsia="黑体" w:cs="Times New Roman"/>
      <w:b/>
      <w:kern w:val="44"/>
      <w:sz w:val="32"/>
      <w:szCs w:val="20"/>
    </w:rPr>
  </w:style>
  <w:style w:type="character" w:customStyle="1" w:styleId="28">
    <w:name w:val="文档结构图 Char"/>
    <w:basedOn w:val="21"/>
    <w:link w:val="7"/>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8"/>
    <w:qFormat/>
    <w:uiPriority w:val="0"/>
    <w:rPr>
      <w:rFonts w:ascii="Times New Roman" w:hAnsi="Times New Roman" w:eastAsia="宋体" w:cs="Times New Roman"/>
      <w:szCs w:val="20"/>
    </w:rPr>
  </w:style>
  <w:style w:type="character" w:customStyle="1" w:styleId="30">
    <w:name w:val="结束语 Char"/>
    <w:basedOn w:val="21"/>
    <w:link w:val="9"/>
    <w:qFormat/>
    <w:uiPriority w:val="0"/>
    <w:rPr>
      <w:rFonts w:ascii="Times New Roman" w:hAnsi="Times New Roman" w:eastAsia="宋体" w:cs="Times New Roman"/>
      <w:szCs w:val="24"/>
    </w:rPr>
  </w:style>
  <w:style w:type="character" w:customStyle="1" w:styleId="31">
    <w:name w:val="正文文本 Char"/>
    <w:basedOn w:val="21"/>
    <w:link w:val="10"/>
    <w:qFormat/>
    <w:uiPriority w:val="0"/>
    <w:rPr>
      <w:rFonts w:ascii="Times New Roman" w:hAnsi="Times New Roman" w:eastAsia="宋体" w:cs="Times New Roman"/>
      <w:szCs w:val="20"/>
    </w:rPr>
  </w:style>
  <w:style w:type="character" w:customStyle="1" w:styleId="32">
    <w:name w:val="纯文本 Char"/>
    <w:basedOn w:val="21"/>
    <w:link w:val="11"/>
    <w:qFormat/>
    <w:uiPriority w:val="0"/>
    <w:rPr>
      <w:rFonts w:ascii="宋体" w:hAnsi="Courier New" w:eastAsia="宋体" w:cs="Times New Roman"/>
      <w:szCs w:val="20"/>
    </w:rPr>
  </w:style>
  <w:style w:type="character" w:customStyle="1" w:styleId="33">
    <w:name w:val="正文文本缩进 Char"/>
    <w:basedOn w:val="21"/>
    <w:link w:val="3"/>
    <w:qFormat/>
    <w:uiPriority w:val="99"/>
    <w:rPr>
      <w:rFonts w:ascii="楷体_GB2312" w:hAnsi="Times New Roman" w:eastAsia="楷体_GB2312" w:cs="Times New Roman"/>
      <w:sz w:val="32"/>
      <w:szCs w:val="20"/>
    </w:rPr>
  </w:style>
  <w:style w:type="character" w:customStyle="1" w:styleId="34">
    <w:name w:val="批注框文本 Char"/>
    <w:basedOn w:val="21"/>
    <w:link w:val="12"/>
    <w:qFormat/>
    <w:uiPriority w:val="0"/>
    <w:rPr>
      <w:rFonts w:ascii="Times New Roman" w:hAnsi="Times New Roman" w:eastAsia="宋体" w:cs="Times New Roman"/>
      <w:sz w:val="18"/>
      <w:szCs w:val="18"/>
    </w:rPr>
  </w:style>
  <w:style w:type="character" w:customStyle="1" w:styleId="35">
    <w:name w:val="页脚 Char"/>
    <w:basedOn w:val="21"/>
    <w:link w:val="13"/>
    <w:qFormat/>
    <w:uiPriority w:val="0"/>
    <w:rPr>
      <w:rFonts w:ascii="Times New Roman" w:hAnsi="Times New Roman" w:eastAsia="宋体" w:cs="Times New Roman"/>
      <w:sz w:val="18"/>
      <w:szCs w:val="18"/>
    </w:rPr>
  </w:style>
  <w:style w:type="character" w:customStyle="1" w:styleId="36">
    <w:name w:val="页眉 Char"/>
    <w:basedOn w:val="21"/>
    <w:link w:val="14"/>
    <w:qFormat/>
    <w:uiPriority w:val="0"/>
    <w:rPr>
      <w:rFonts w:ascii="Times New Roman" w:hAnsi="Times New Roman" w:eastAsia="宋体" w:cs="Times New Roman"/>
      <w:sz w:val="18"/>
      <w:szCs w:val="18"/>
    </w:rPr>
  </w:style>
  <w:style w:type="character" w:customStyle="1" w:styleId="37">
    <w:name w:val="正文文本 2 Char"/>
    <w:basedOn w:val="21"/>
    <w:link w:val="16"/>
    <w:qFormat/>
    <w:uiPriority w:val="0"/>
    <w:rPr>
      <w:rFonts w:ascii="Times New Roman" w:hAnsi="Times New Roman" w:eastAsia="宋体" w:cs="Times New Roman"/>
      <w:szCs w:val="20"/>
    </w:rPr>
  </w:style>
  <w:style w:type="character" w:customStyle="1" w:styleId="38">
    <w:name w:val="批注主题 Char"/>
    <w:basedOn w:val="29"/>
    <w:link w:val="18"/>
    <w:qFormat/>
    <w:uiPriority w:val="0"/>
    <w:rPr>
      <w:b/>
      <w:bCs/>
    </w:rPr>
  </w:style>
  <w:style w:type="character" w:customStyle="1" w:styleId="39">
    <w:name w:val="正文首行缩进 2 Char"/>
    <w:basedOn w:val="33"/>
    <w:link w:val="2"/>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7"/>
    <w:qFormat/>
    <w:uiPriority w:val="0"/>
    <w:pPr>
      <w:adjustRightInd w:val="0"/>
      <w:snapToGrid w:val="0"/>
      <w:spacing w:line="360" w:lineRule="auto"/>
    </w:pPr>
  </w:style>
  <w:style w:type="paragraph" w:customStyle="1" w:styleId="42">
    <w:name w:val="样式3"/>
    <w:basedOn w:val="11"/>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5"/>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49">
    <w:name w:val="null3"/>
    <w:qFormat/>
    <w:uiPriority w:val="0"/>
    <w:rPr>
      <w:rFonts w:hint="eastAsia" w:ascii="Calibri" w:hAnsi="Calibri" w:eastAsia="宋体" w:cs="Times New Roman"/>
      <w:kern w:val="0"/>
      <w:sz w:val="20"/>
      <w:szCs w:val="20"/>
      <w:lang w:val="en-US" w:eastAsia="zh-CN" w:bidi="ar-SA"/>
    </w:rPr>
  </w:style>
  <w:style w:type="character" w:customStyle="1" w:styleId="5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17757</Words>
  <Characters>18745</Characters>
  <Lines>181</Lines>
  <Paragraphs>51</Paragraphs>
  <TotalTime>2</TotalTime>
  <ScaleCrop>false</ScaleCrop>
  <LinksUpToDate>false</LinksUpToDate>
  <CharactersWithSpaces>21345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Administrator</cp:lastModifiedBy>
  <cp:lastPrinted>2023-03-08T07:32:00Z</cp:lastPrinted>
  <dcterms:modified xsi:type="dcterms:W3CDTF">2023-10-20T09:32:48Z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E6524CBAC3424D31BA8124F3CB35D861_12</vt:lpwstr>
  </property>
</Properties>
</file>